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3E" w:rsidRPr="008110E5" w:rsidRDefault="0078433E">
      <w:pPr>
        <w:rPr>
          <w:rFonts w:asciiTheme="minorHAnsi" w:hAnsiTheme="minorHAnsi" w:cstheme="minorHAnsi"/>
          <w:sz w:val="20"/>
          <w:szCs w:val="20"/>
        </w:rPr>
      </w:pPr>
    </w:p>
    <w:p w:rsidR="008110E5" w:rsidRDefault="008110E5" w:rsidP="00265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imes New Roman" w:hAnsiTheme="minorHAnsi" w:cstheme="minorHAnsi"/>
          <w:i/>
          <w:sz w:val="20"/>
          <w:szCs w:val="20"/>
        </w:rPr>
      </w:pPr>
      <w:r w:rsidRPr="008110E5">
        <w:rPr>
          <w:rFonts w:asciiTheme="minorHAnsi" w:eastAsia="Times New Roman" w:hAnsiTheme="minorHAnsi" w:cstheme="minorHAnsi"/>
          <w:i/>
          <w:sz w:val="20"/>
          <w:szCs w:val="20"/>
        </w:rPr>
        <w:t>One full semester since the last review must be completed before re-application will be considered. The due date for applicants denied admission is: November 1</w:t>
      </w:r>
      <w:r w:rsidRPr="008110E5">
        <w:rPr>
          <w:rFonts w:asciiTheme="minorHAnsi" w:eastAsia="Times New Roman" w:hAnsiTheme="minorHAnsi" w:cstheme="minorHAnsi"/>
          <w:i/>
          <w:sz w:val="20"/>
          <w:szCs w:val="20"/>
          <w:vertAlign w:val="superscript"/>
        </w:rPr>
        <w:t>st</w:t>
      </w:r>
      <w:r w:rsidRPr="008110E5">
        <w:rPr>
          <w:rFonts w:asciiTheme="minorHAnsi" w:eastAsia="Times New Roman" w:hAnsiTheme="minorHAnsi" w:cstheme="minorHAnsi"/>
          <w:i/>
          <w:sz w:val="20"/>
          <w:szCs w:val="20"/>
        </w:rPr>
        <w:t xml:space="preserve"> for fall reapplications and March 1</w:t>
      </w:r>
      <w:r w:rsidRPr="008110E5">
        <w:rPr>
          <w:rFonts w:asciiTheme="minorHAnsi" w:eastAsia="Times New Roman" w:hAnsiTheme="minorHAnsi" w:cstheme="minorHAnsi"/>
          <w:i/>
          <w:sz w:val="20"/>
          <w:szCs w:val="20"/>
          <w:vertAlign w:val="superscript"/>
        </w:rPr>
        <w:t>st</w:t>
      </w:r>
      <w:r w:rsidRPr="008110E5">
        <w:rPr>
          <w:rFonts w:asciiTheme="minorHAnsi" w:eastAsia="Times New Roman" w:hAnsiTheme="minorHAnsi" w:cstheme="minorHAnsi"/>
          <w:i/>
          <w:sz w:val="20"/>
          <w:szCs w:val="20"/>
        </w:rPr>
        <w:t xml:space="preserve"> for spring reapplications. Re-applicants are required to participate in an admission interview if </w:t>
      </w:r>
      <w:r w:rsidR="002650B6">
        <w:rPr>
          <w:rFonts w:asciiTheme="minorHAnsi" w:eastAsia="Times New Roman" w:hAnsiTheme="minorHAnsi" w:cstheme="minorHAnsi"/>
          <w:i/>
          <w:sz w:val="20"/>
          <w:szCs w:val="20"/>
        </w:rPr>
        <w:t>not already completed.</w:t>
      </w:r>
    </w:p>
    <w:p w:rsidR="002650B6" w:rsidRPr="008110E5" w:rsidRDefault="002650B6" w:rsidP="00265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675"/>
        <w:gridCol w:w="4675"/>
      </w:tblGrid>
      <w:tr w:rsidR="008110E5" w:rsidRPr="008110E5" w:rsidTr="002650B6">
        <w:tc>
          <w:tcPr>
            <w:tcW w:w="4675" w:type="dxa"/>
            <w:tcBorders>
              <w:top w:val="nil"/>
              <w:left w:val="nil"/>
              <w:bottom w:val="nil"/>
              <w:right w:val="nil"/>
            </w:tcBorders>
          </w:tcPr>
          <w:p w:rsidR="008110E5" w:rsidRPr="008110E5" w:rsidRDefault="008110E5" w:rsidP="002650B6">
            <w:pPr>
              <w:spacing w:line="360" w:lineRule="auto"/>
              <w:rPr>
                <w:rFonts w:asciiTheme="minorHAnsi" w:hAnsiTheme="minorHAnsi" w:cstheme="minorHAnsi"/>
                <w:sz w:val="20"/>
              </w:rPr>
            </w:pPr>
            <w:r w:rsidRPr="008110E5">
              <w:rPr>
                <w:rFonts w:asciiTheme="minorHAnsi" w:hAnsiTheme="minorHAnsi" w:cstheme="minorHAnsi"/>
                <w:sz w:val="20"/>
              </w:rPr>
              <w:t>Name:</w:t>
            </w:r>
            <w:r w:rsidR="002650B6">
              <w:rPr>
                <w:rFonts w:asciiTheme="minorHAnsi" w:hAnsiTheme="minorHAnsi" w:cstheme="minorHAnsi"/>
                <w:sz w:val="20"/>
              </w:rPr>
              <w:t xml:space="preserve"> ____________________________________</w:t>
            </w:r>
          </w:p>
        </w:tc>
        <w:tc>
          <w:tcPr>
            <w:tcW w:w="4675" w:type="dxa"/>
            <w:tcBorders>
              <w:top w:val="nil"/>
              <w:left w:val="nil"/>
              <w:bottom w:val="nil"/>
              <w:right w:val="nil"/>
            </w:tcBorders>
          </w:tcPr>
          <w:p w:rsidR="008110E5" w:rsidRPr="008110E5" w:rsidRDefault="008110E5" w:rsidP="002650B6">
            <w:pPr>
              <w:spacing w:line="360" w:lineRule="auto"/>
              <w:rPr>
                <w:rFonts w:asciiTheme="minorHAnsi" w:hAnsiTheme="minorHAnsi" w:cstheme="minorHAnsi"/>
                <w:sz w:val="20"/>
              </w:rPr>
            </w:pPr>
            <w:r w:rsidRPr="008110E5">
              <w:rPr>
                <w:rFonts w:asciiTheme="minorHAnsi" w:hAnsiTheme="minorHAnsi" w:cstheme="minorHAnsi"/>
                <w:sz w:val="20"/>
              </w:rPr>
              <w:t>Cell Phone #:</w:t>
            </w:r>
            <w:r w:rsidR="002650B6">
              <w:rPr>
                <w:rFonts w:asciiTheme="minorHAnsi" w:hAnsiTheme="minorHAnsi" w:cstheme="minorHAnsi"/>
                <w:sz w:val="20"/>
              </w:rPr>
              <w:t xml:space="preserve"> _______________________________</w:t>
            </w:r>
          </w:p>
        </w:tc>
      </w:tr>
      <w:tr w:rsidR="008110E5" w:rsidRPr="008110E5" w:rsidTr="002650B6">
        <w:tc>
          <w:tcPr>
            <w:tcW w:w="4675" w:type="dxa"/>
            <w:tcBorders>
              <w:top w:val="nil"/>
              <w:left w:val="nil"/>
              <w:bottom w:val="nil"/>
              <w:right w:val="nil"/>
            </w:tcBorders>
          </w:tcPr>
          <w:p w:rsidR="008110E5" w:rsidRPr="008110E5" w:rsidRDefault="008110E5" w:rsidP="002650B6">
            <w:pPr>
              <w:spacing w:line="360" w:lineRule="auto"/>
              <w:rPr>
                <w:rFonts w:asciiTheme="minorHAnsi" w:hAnsiTheme="minorHAnsi" w:cstheme="minorHAnsi"/>
                <w:sz w:val="20"/>
              </w:rPr>
            </w:pPr>
            <w:r w:rsidRPr="008110E5">
              <w:rPr>
                <w:rFonts w:asciiTheme="minorHAnsi" w:hAnsiTheme="minorHAnsi" w:cstheme="minorHAnsi"/>
                <w:sz w:val="20"/>
              </w:rPr>
              <w:t>Ed Studies Advisor:</w:t>
            </w:r>
            <w:r w:rsidR="002650B6">
              <w:rPr>
                <w:rFonts w:asciiTheme="minorHAnsi" w:hAnsiTheme="minorHAnsi" w:cstheme="minorHAnsi"/>
                <w:sz w:val="20"/>
              </w:rPr>
              <w:t xml:space="preserve"> __________________________</w:t>
            </w:r>
          </w:p>
        </w:tc>
        <w:tc>
          <w:tcPr>
            <w:tcW w:w="4675" w:type="dxa"/>
            <w:tcBorders>
              <w:top w:val="nil"/>
              <w:left w:val="nil"/>
              <w:bottom w:val="nil"/>
              <w:right w:val="nil"/>
            </w:tcBorders>
          </w:tcPr>
          <w:p w:rsidR="008110E5" w:rsidRPr="008110E5" w:rsidRDefault="008110E5" w:rsidP="002650B6">
            <w:pPr>
              <w:spacing w:line="360" w:lineRule="auto"/>
              <w:rPr>
                <w:rFonts w:asciiTheme="minorHAnsi" w:hAnsiTheme="minorHAnsi" w:cstheme="minorHAnsi"/>
                <w:sz w:val="20"/>
              </w:rPr>
            </w:pPr>
            <w:r w:rsidRPr="008110E5">
              <w:rPr>
                <w:rFonts w:asciiTheme="minorHAnsi" w:hAnsiTheme="minorHAnsi" w:cstheme="minorHAnsi"/>
                <w:sz w:val="20"/>
              </w:rPr>
              <w:t xml:space="preserve">Major Advisor </w:t>
            </w:r>
            <w:r w:rsidRPr="008110E5">
              <w:rPr>
                <w:rFonts w:asciiTheme="minorHAnsi" w:hAnsiTheme="minorHAnsi" w:cstheme="minorHAnsi"/>
                <w:sz w:val="18"/>
                <w:szCs w:val="18"/>
              </w:rPr>
              <w:t>(if applicable):</w:t>
            </w:r>
            <w:r w:rsidR="002650B6">
              <w:rPr>
                <w:rFonts w:asciiTheme="minorHAnsi" w:hAnsiTheme="minorHAnsi" w:cstheme="minorHAnsi"/>
                <w:sz w:val="18"/>
                <w:szCs w:val="18"/>
              </w:rPr>
              <w:t xml:space="preserve"> ______________________</w:t>
            </w:r>
          </w:p>
        </w:tc>
      </w:tr>
      <w:tr w:rsidR="003A3E8D" w:rsidRPr="008110E5" w:rsidTr="002650B6">
        <w:tc>
          <w:tcPr>
            <w:tcW w:w="4675" w:type="dxa"/>
            <w:tcBorders>
              <w:top w:val="nil"/>
              <w:left w:val="nil"/>
              <w:bottom w:val="nil"/>
              <w:right w:val="nil"/>
            </w:tcBorders>
          </w:tcPr>
          <w:p w:rsidR="003A3E8D" w:rsidRPr="008110E5" w:rsidRDefault="003A3E8D" w:rsidP="002650B6">
            <w:pPr>
              <w:spacing w:line="360" w:lineRule="auto"/>
              <w:rPr>
                <w:rFonts w:asciiTheme="minorHAnsi" w:hAnsiTheme="minorHAnsi" w:cstheme="minorHAnsi"/>
                <w:sz w:val="20"/>
              </w:rPr>
            </w:pPr>
            <w:r w:rsidRPr="008110E5">
              <w:rPr>
                <w:rFonts w:asciiTheme="minorHAnsi" w:hAnsiTheme="minorHAnsi" w:cstheme="minorHAnsi"/>
                <w:sz w:val="20"/>
              </w:rPr>
              <w:t xml:space="preserve">Re- Application Date: </w:t>
            </w:r>
            <w:r>
              <w:rPr>
                <w:rFonts w:asciiTheme="minorHAnsi" w:hAnsiTheme="minorHAnsi" w:cstheme="minorHAnsi"/>
                <w:sz w:val="20"/>
              </w:rPr>
              <w:t>________________________</w:t>
            </w:r>
          </w:p>
        </w:tc>
        <w:tc>
          <w:tcPr>
            <w:tcW w:w="4675" w:type="dxa"/>
            <w:tcBorders>
              <w:top w:val="nil"/>
              <w:left w:val="nil"/>
              <w:bottom w:val="nil"/>
              <w:right w:val="nil"/>
            </w:tcBorders>
          </w:tcPr>
          <w:p w:rsidR="003A3E8D" w:rsidRPr="008110E5" w:rsidRDefault="003A3E8D" w:rsidP="002650B6">
            <w:pPr>
              <w:spacing w:line="360" w:lineRule="auto"/>
              <w:rPr>
                <w:rFonts w:asciiTheme="minorHAnsi" w:hAnsiTheme="minorHAnsi" w:cstheme="minorHAnsi"/>
                <w:sz w:val="20"/>
              </w:rPr>
            </w:pPr>
            <w:r w:rsidRPr="008110E5">
              <w:rPr>
                <w:rFonts w:asciiTheme="minorHAnsi" w:hAnsiTheme="minorHAnsi" w:cstheme="minorHAnsi"/>
                <w:sz w:val="20"/>
              </w:rPr>
              <w:t>Expected Graduation</w:t>
            </w:r>
            <w:r w:rsidRPr="008110E5">
              <w:rPr>
                <w:rFonts w:asciiTheme="minorHAnsi" w:hAnsiTheme="minorHAnsi" w:cstheme="minorHAnsi"/>
                <w:b/>
                <w:sz w:val="20"/>
              </w:rPr>
              <w:t xml:space="preserve"> </w:t>
            </w:r>
            <w:r w:rsidRPr="008110E5">
              <w:rPr>
                <w:rFonts w:asciiTheme="minorHAnsi" w:hAnsiTheme="minorHAnsi" w:cstheme="minorHAnsi"/>
                <w:sz w:val="20"/>
              </w:rPr>
              <w:t>(</w:t>
            </w:r>
            <w:proofErr w:type="spellStart"/>
            <w:r w:rsidRPr="008110E5">
              <w:rPr>
                <w:rFonts w:asciiTheme="minorHAnsi" w:hAnsiTheme="minorHAnsi" w:cstheme="minorHAnsi"/>
                <w:sz w:val="20"/>
              </w:rPr>
              <w:t>sem</w:t>
            </w:r>
            <w:proofErr w:type="spellEnd"/>
            <w:r w:rsidRPr="008110E5">
              <w:rPr>
                <w:rFonts w:asciiTheme="minorHAnsi" w:hAnsiTheme="minorHAnsi" w:cstheme="minorHAnsi"/>
                <w:sz w:val="20"/>
              </w:rPr>
              <w:t>/</w:t>
            </w:r>
            <w:proofErr w:type="spellStart"/>
            <w:r w:rsidRPr="008110E5">
              <w:rPr>
                <w:rFonts w:asciiTheme="minorHAnsi" w:hAnsiTheme="minorHAnsi" w:cstheme="minorHAnsi"/>
                <w:sz w:val="20"/>
              </w:rPr>
              <w:t>yr</w:t>
            </w:r>
            <w:proofErr w:type="spellEnd"/>
            <w:r w:rsidRPr="008110E5">
              <w:rPr>
                <w:rFonts w:asciiTheme="minorHAnsi" w:hAnsiTheme="minorHAnsi" w:cstheme="minorHAnsi"/>
                <w:sz w:val="20"/>
              </w:rPr>
              <w:t xml:space="preserve">): </w:t>
            </w:r>
            <w:r>
              <w:rPr>
                <w:rFonts w:asciiTheme="minorHAnsi" w:hAnsiTheme="minorHAnsi" w:cstheme="minorHAnsi"/>
                <w:sz w:val="20"/>
              </w:rPr>
              <w:t>_________________</w:t>
            </w:r>
          </w:p>
        </w:tc>
      </w:tr>
      <w:tr w:rsidR="003A3E8D" w:rsidRPr="008110E5" w:rsidTr="002650B6">
        <w:tc>
          <w:tcPr>
            <w:tcW w:w="4675" w:type="dxa"/>
            <w:tcBorders>
              <w:top w:val="nil"/>
              <w:left w:val="nil"/>
              <w:bottom w:val="nil"/>
              <w:right w:val="nil"/>
            </w:tcBorders>
          </w:tcPr>
          <w:p w:rsidR="003A3E8D" w:rsidRPr="008110E5" w:rsidRDefault="003A3E8D" w:rsidP="003A3E8D">
            <w:pPr>
              <w:spacing w:line="360" w:lineRule="auto"/>
              <w:rPr>
                <w:rFonts w:asciiTheme="minorHAnsi" w:hAnsiTheme="minorHAnsi" w:cstheme="minorHAnsi"/>
                <w:sz w:val="20"/>
              </w:rPr>
            </w:pPr>
            <w:r w:rsidRPr="008110E5">
              <w:rPr>
                <w:rFonts w:asciiTheme="minorHAnsi" w:hAnsiTheme="minorHAnsi" w:cstheme="minorHAnsi"/>
                <w:sz w:val="20"/>
              </w:rPr>
              <w:t>Initial Application (</w:t>
            </w:r>
            <w:proofErr w:type="spellStart"/>
            <w:r w:rsidRPr="008110E5">
              <w:rPr>
                <w:rFonts w:asciiTheme="minorHAnsi" w:hAnsiTheme="minorHAnsi" w:cstheme="minorHAnsi"/>
                <w:sz w:val="20"/>
              </w:rPr>
              <w:t>sem</w:t>
            </w:r>
            <w:proofErr w:type="spellEnd"/>
            <w:r w:rsidRPr="008110E5">
              <w:rPr>
                <w:rFonts w:asciiTheme="minorHAnsi" w:hAnsiTheme="minorHAnsi" w:cstheme="minorHAnsi"/>
                <w:sz w:val="20"/>
              </w:rPr>
              <w:t>/</w:t>
            </w:r>
            <w:proofErr w:type="spellStart"/>
            <w:r w:rsidRPr="008110E5">
              <w:rPr>
                <w:rFonts w:asciiTheme="minorHAnsi" w:hAnsiTheme="minorHAnsi" w:cstheme="minorHAnsi"/>
                <w:sz w:val="20"/>
              </w:rPr>
              <w:t>yr</w:t>
            </w:r>
            <w:proofErr w:type="spellEnd"/>
            <w:r w:rsidRPr="008110E5">
              <w:rPr>
                <w:rFonts w:asciiTheme="minorHAnsi" w:hAnsiTheme="minorHAnsi" w:cstheme="minorHAnsi"/>
                <w:sz w:val="20"/>
              </w:rPr>
              <w:t xml:space="preserve">): </w:t>
            </w:r>
            <w:r>
              <w:rPr>
                <w:rFonts w:asciiTheme="minorHAnsi" w:hAnsiTheme="minorHAnsi" w:cstheme="minorHAnsi"/>
                <w:sz w:val="20"/>
              </w:rPr>
              <w:t>___________________</w:t>
            </w:r>
          </w:p>
        </w:tc>
        <w:tc>
          <w:tcPr>
            <w:tcW w:w="4675" w:type="dxa"/>
            <w:tcBorders>
              <w:top w:val="nil"/>
              <w:left w:val="nil"/>
              <w:bottom w:val="nil"/>
              <w:right w:val="nil"/>
            </w:tcBorders>
          </w:tcPr>
          <w:p w:rsidR="003A3E8D" w:rsidRPr="003A3E8D" w:rsidRDefault="003A3E8D" w:rsidP="003A3E8D">
            <w:pPr>
              <w:rPr>
                <w:rFonts w:asciiTheme="minorHAnsi" w:hAnsiTheme="minorHAnsi" w:cstheme="minorHAnsi"/>
                <w:sz w:val="20"/>
              </w:rPr>
            </w:pPr>
            <w:r w:rsidRPr="008110E5">
              <w:rPr>
                <w:rFonts w:asciiTheme="minorHAnsi" w:hAnsiTheme="minorHAnsi" w:cstheme="minorHAnsi"/>
                <w:sz w:val="20"/>
              </w:rPr>
              <w:t>9</w:t>
            </w:r>
            <w:r w:rsidRPr="008110E5">
              <w:rPr>
                <w:rFonts w:asciiTheme="minorHAnsi" w:hAnsiTheme="minorHAnsi" w:cstheme="minorHAnsi"/>
                <w:sz w:val="20"/>
                <w:vertAlign w:val="superscript"/>
              </w:rPr>
              <w:t>th</w:t>
            </w:r>
            <w:r w:rsidRPr="008110E5">
              <w:rPr>
                <w:rFonts w:asciiTheme="minorHAnsi" w:hAnsiTheme="minorHAnsi" w:cstheme="minorHAnsi"/>
                <w:sz w:val="20"/>
              </w:rPr>
              <w:t xml:space="preserve"> Semester   </w:t>
            </w:r>
            <w:sdt>
              <w:sdtPr>
                <w:rPr>
                  <w:rFonts w:asciiTheme="minorHAnsi" w:hAnsiTheme="minorHAnsi" w:cstheme="minorHAnsi"/>
                  <w:sz w:val="20"/>
                </w:rPr>
                <w:id w:val="676157788"/>
                <w14:checkbox>
                  <w14:checked w14:val="0"/>
                  <w14:checkedState w14:val="2612" w14:font="MS Gothic"/>
                  <w14:uncheckedState w14:val="2610" w14:font="MS Gothic"/>
                </w14:checkbox>
              </w:sdtPr>
              <w:sdtEnd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Yes     </w:t>
            </w:r>
            <w:sdt>
              <w:sdtPr>
                <w:rPr>
                  <w:rFonts w:asciiTheme="minorHAnsi" w:hAnsiTheme="minorHAnsi" w:cstheme="minorHAnsi"/>
                  <w:sz w:val="20"/>
                </w:rPr>
                <w:id w:val="-2042655497"/>
                <w14:checkbox>
                  <w14:checked w14:val="0"/>
                  <w14:checkedState w14:val="2612" w14:font="MS Gothic"/>
                  <w14:uncheckedState w14:val="2610" w14:font="MS Gothic"/>
                </w14:checkbox>
              </w:sdtPr>
              <w:sdtEnd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No</w:t>
            </w:r>
          </w:p>
        </w:tc>
      </w:tr>
    </w:tbl>
    <w:p w:rsidR="008110E5" w:rsidRPr="008110E5" w:rsidRDefault="008110E5">
      <w:pPr>
        <w:rPr>
          <w:rFonts w:asciiTheme="minorHAnsi" w:hAnsiTheme="minorHAnsi" w:cstheme="minorHAnsi"/>
          <w:sz w:val="20"/>
          <w:szCs w:val="20"/>
        </w:rPr>
      </w:pPr>
    </w:p>
    <w:tbl>
      <w:tblPr>
        <w:tblStyle w:val="TableGrid"/>
        <w:tblW w:w="9360" w:type="dxa"/>
        <w:tblLook w:val="04A0" w:firstRow="1" w:lastRow="0" w:firstColumn="1" w:lastColumn="0" w:noHBand="0" w:noVBand="1"/>
      </w:tblPr>
      <w:tblGrid>
        <w:gridCol w:w="2335"/>
        <w:gridCol w:w="2340"/>
        <w:gridCol w:w="2160"/>
        <w:gridCol w:w="2525"/>
      </w:tblGrid>
      <w:tr w:rsidR="008110E5" w:rsidRPr="008110E5" w:rsidTr="003A3E8D">
        <w:tc>
          <w:tcPr>
            <w:tcW w:w="9360" w:type="dxa"/>
            <w:gridSpan w:val="4"/>
          </w:tcPr>
          <w:p w:rsidR="008110E5" w:rsidRPr="008110E5" w:rsidRDefault="008110E5" w:rsidP="003A3E8D">
            <w:pPr>
              <w:rPr>
                <w:rFonts w:asciiTheme="minorHAnsi" w:hAnsiTheme="minorHAnsi" w:cstheme="minorHAnsi"/>
                <w:sz w:val="18"/>
                <w:szCs w:val="18"/>
              </w:rPr>
            </w:pPr>
            <w:r w:rsidRPr="008110E5">
              <w:rPr>
                <w:rFonts w:asciiTheme="minorHAnsi" w:hAnsiTheme="minorHAnsi" w:cstheme="minorHAnsi"/>
                <w:b/>
                <w:sz w:val="18"/>
                <w:szCs w:val="18"/>
              </w:rPr>
              <w:t>Program for which you are re-applying:</w:t>
            </w:r>
          </w:p>
        </w:tc>
      </w:tr>
      <w:tr w:rsidR="009C6983" w:rsidRPr="008110E5" w:rsidTr="009C6983">
        <w:tc>
          <w:tcPr>
            <w:tcW w:w="2335" w:type="dxa"/>
          </w:tcPr>
          <w:p w:rsidR="009C6983" w:rsidRPr="008110E5" w:rsidRDefault="009C6983" w:rsidP="009C6983">
            <w:pPr>
              <w:rPr>
                <w:rFonts w:asciiTheme="minorHAnsi" w:hAnsiTheme="minorHAnsi" w:cstheme="minorHAnsi"/>
                <w:sz w:val="20"/>
              </w:rPr>
            </w:pPr>
            <w:sdt>
              <w:sdtPr>
                <w:rPr>
                  <w:rFonts w:asciiTheme="minorHAnsi" w:hAnsiTheme="minorHAnsi" w:cstheme="minorHAnsi"/>
                  <w:sz w:val="20"/>
                </w:rPr>
                <w:id w:val="857241651"/>
                <w14:checkbox>
                  <w14:checked w14:val="0"/>
                  <w14:checkedState w14:val="2612" w14:font="MS Gothic"/>
                  <w14:uncheckedState w14:val="2610" w14:font="MS Gothic"/>
                </w14:checkbox>
              </w:sdt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w:t>
            </w:r>
            <w:r w:rsidRPr="008110E5">
              <w:rPr>
                <w:rFonts w:asciiTheme="minorHAnsi" w:hAnsiTheme="minorHAnsi" w:cstheme="minorHAnsi"/>
                <w:sz w:val="20"/>
              </w:rPr>
              <w:t>Elementary</w:t>
            </w:r>
          </w:p>
        </w:tc>
        <w:tc>
          <w:tcPr>
            <w:tcW w:w="2340" w:type="dxa"/>
          </w:tcPr>
          <w:p w:rsidR="009C6983" w:rsidRPr="008110E5" w:rsidRDefault="009C6983" w:rsidP="003A3E8D">
            <w:pPr>
              <w:rPr>
                <w:rFonts w:asciiTheme="minorHAnsi" w:hAnsiTheme="minorHAnsi" w:cstheme="minorHAnsi"/>
                <w:sz w:val="20"/>
              </w:rPr>
            </w:pPr>
            <w:sdt>
              <w:sdtPr>
                <w:rPr>
                  <w:rFonts w:asciiTheme="minorHAnsi" w:hAnsiTheme="minorHAnsi" w:cstheme="minorHAnsi"/>
                  <w:sz w:val="20"/>
                </w:rPr>
                <w:id w:val="-1729527855"/>
                <w14:checkbox>
                  <w14:checked w14:val="0"/>
                  <w14:checkedState w14:val="2612" w14:font="MS Gothic"/>
                  <w14:uncheckedState w14:val="2610" w14:font="MS Gothic"/>
                </w14:checkbox>
              </w:sdt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Physics</w:t>
            </w:r>
          </w:p>
        </w:tc>
        <w:tc>
          <w:tcPr>
            <w:tcW w:w="2160" w:type="dxa"/>
          </w:tcPr>
          <w:p w:rsidR="009C6983" w:rsidRPr="008110E5" w:rsidRDefault="009C6983" w:rsidP="003A3E8D">
            <w:pPr>
              <w:rPr>
                <w:rFonts w:asciiTheme="minorHAnsi" w:hAnsiTheme="minorHAnsi" w:cstheme="minorHAnsi"/>
                <w:sz w:val="20"/>
              </w:rPr>
            </w:pPr>
            <w:sdt>
              <w:sdtPr>
                <w:rPr>
                  <w:rFonts w:asciiTheme="minorHAnsi" w:hAnsiTheme="minorHAnsi" w:cstheme="minorHAnsi"/>
                  <w:sz w:val="20"/>
                </w:rPr>
                <w:id w:val="-805390093"/>
                <w14:checkbox>
                  <w14:checked w14:val="0"/>
                  <w14:checkedState w14:val="2612" w14:font="MS Gothic"/>
                  <w14:uncheckedState w14:val="2610" w14:font="MS Gothic"/>
                </w14:checkbox>
              </w:sdt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Spanish</w:t>
            </w:r>
          </w:p>
        </w:tc>
        <w:tc>
          <w:tcPr>
            <w:tcW w:w="2525" w:type="dxa"/>
          </w:tcPr>
          <w:p w:rsidR="009C6983" w:rsidRPr="008110E5" w:rsidRDefault="009C6983" w:rsidP="003A3E8D">
            <w:pPr>
              <w:rPr>
                <w:rFonts w:asciiTheme="minorHAnsi" w:hAnsiTheme="minorHAnsi" w:cstheme="minorHAnsi"/>
                <w:sz w:val="20"/>
              </w:rPr>
            </w:pPr>
            <w:sdt>
              <w:sdtPr>
                <w:rPr>
                  <w:rFonts w:asciiTheme="minorHAnsi" w:hAnsiTheme="minorHAnsi" w:cstheme="minorHAnsi"/>
                  <w:sz w:val="20"/>
                </w:rPr>
                <w:id w:val="-1617757126"/>
                <w14:checkbox>
                  <w14:checked w14:val="0"/>
                  <w14:checkedState w14:val="2612" w14:font="MS Gothic"/>
                  <w14:uncheckedState w14:val="2610" w14:font="MS Gothic"/>
                </w14:checkbox>
              </w:sdt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History</w:t>
            </w:r>
          </w:p>
        </w:tc>
      </w:tr>
      <w:tr w:rsidR="009C6983" w:rsidRPr="008110E5" w:rsidTr="009C6983">
        <w:tc>
          <w:tcPr>
            <w:tcW w:w="2335" w:type="dxa"/>
          </w:tcPr>
          <w:p w:rsidR="009C6983" w:rsidRPr="008110E5" w:rsidRDefault="009C6983" w:rsidP="009C6983">
            <w:pPr>
              <w:rPr>
                <w:rFonts w:asciiTheme="minorHAnsi" w:hAnsiTheme="minorHAnsi" w:cstheme="minorHAnsi"/>
                <w:sz w:val="20"/>
              </w:rPr>
            </w:pPr>
            <w:sdt>
              <w:sdtPr>
                <w:rPr>
                  <w:rFonts w:asciiTheme="minorHAnsi" w:hAnsiTheme="minorHAnsi" w:cstheme="minorHAnsi"/>
                  <w:sz w:val="20"/>
                </w:rPr>
                <w:id w:val="-1460401747"/>
                <w14:checkbox>
                  <w14:checked w14:val="0"/>
                  <w14:checkedState w14:val="2612" w14:font="MS Gothic"/>
                  <w14:uncheckedState w14:val="2610" w14:font="MS Gothic"/>
                </w14:checkbox>
              </w:sdt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w:t>
            </w:r>
            <w:r w:rsidRPr="008110E5">
              <w:rPr>
                <w:rFonts w:asciiTheme="minorHAnsi" w:hAnsiTheme="minorHAnsi" w:cstheme="minorHAnsi"/>
                <w:sz w:val="20"/>
              </w:rPr>
              <w:t>Biology</w:t>
            </w:r>
          </w:p>
        </w:tc>
        <w:tc>
          <w:tcPr>
            <w:tcW w:w="2340" w:type="dxa"/>
            <w:vAlign w:val="center"/>
          </w:tcPr>
          <w:p w:rsidR="009C6983" w:rsidRPr="008110E5" w:rsidRDefault="009C6983" w:rsidP="003A3E8D">
            <w:pPr>
              <w:rPr>
                <w:rFonts w:asciiTheme="minorHAnsi" w:hAnsiTheme="minorHAnsi" w:cstheme="minorHAnsi"/>
                <w:sz w:val="20"/>
              </w:rPr>
            </w:pPr>
            <w:sdt>
              <w:sdtPr>
                <w:rPr>
                  <w:rFonts w:asciiTheme="minorHAnsi" w:hAnsiTheme="minorHAnsi" w:cstheme="minorHAnsi"/>
                  <w:sz w:val="20"/>
                </w:rPr>
                <w:id w:val="-1922627116"/>
                <w14:checkbox>
                  <w14:checked w14:val="0"/>
                  <w14:checkedState w14:val="2612" w14:font="MS Gothic"/>
                  <w14:uncheckedState w14:val="2610" w14:font="MS Gothic"/>
                </w14:checkbox>
              </w:sdt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Mathematics    </w:t>
            </w:r>
          </w:p>
        </w:tc>
        <w:tc>
          <w:tcPr>
            <w:tcW w:w="2160" w:type="dxa"/>
          </w:tcPr>
          <w:p w:rsidR="009C6983" w:rsidRPr="008110E5" w:rsidRDefault="009C6983" w:rsidP="003A3E8D">
            <w:pPr>
              <w:rPr>
                <w:rFonts w:asciiTheme="minorHAnsi" w:hAnsiTheme="minorHAnsi" w:cstheme="minorHAnsi"/>
                <w:sz w:val="20"/>
              </w:rPr>
            </w:pPr>
            <w:sdt>
              <w:sdtPr>
                <w:rPr>
                  <w:rFonts w:asciiTheme="minorHAnsi" w:hAnsiTheme="minorHAnsi" w:cstheme="minorHAnsi"/>
                  <w:sz w:val="20"/>
                </w:rPr>
                <w:id w:val="1355146063"/>
                <w14:checkbox>
                  <w14:checked w14:val="0"/>
                  <w14:checkedState w14:val="2612" w14:font="MS Gothic"/>
                  <w14:uncheckedState w14:val="2610" w14:font="MS Gothic"/>
                </w14:checkbox>
              </w:sdt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Music</w:t>
            </w:r>
          </w:p>
        </w:tc>
        <w:tc>
          <w:tcPr>
            <w:tcW w:w="2525" w:type="dxa"/>
          </w:tcPr>
          <w:p w:rsidR="009C6983" w:rsidRPr="008110E5" w:rsidRDefault="009C6983" w:rsidP="009C6983">
            <w:pPr>
              <w:rPr>
                <w:rFonts w:asciiTheme="minorHAnsi" w:hAnsiTheme="minorHAnsi" w:cstheme="minorHAnsi"/>
                <w:sz w:val="20"/>
              </w:rPr>
            </w:pPr>
            <w:sdt>
              <w:sdtPr>
                <w:rPr>
                  <w:rFonts w:asciiTheme="minorHAnsi" w:hAnsiTheme="minorHAnsi" w:cstheme="minorHAnsi"/>
                  <w:sz w:val="20"/>
                </w:rPr>
                <w:id w:val="-961413012"/>
                <w14:checkbox>
                  <w14:checked w14:val="0"/>
                  <w14:checkedState w14:val="2612" w14:font="MS Gothic"/>
                  <w14:uncheckedState w14:val="2610" w14:font="MS Gothic"/>
                </w14:checkbox>
              </w:sdtPr>
              <w:sdtContent>
                <w:r w:rsidRPr="008110E5">
                  <w:rPr>
                    <w:rFonts w:ascii="Segoe UI Symbol" w:eastAsia="MS Gothic" w:hAnsi="Segoe UI Symbol" w:cs="Segoe UI Symbol"/>
                    <w:sz w:val="20"/>
                  </w:rPr>
                  <w:t>☐</w:t>
                </w:r>
              </w:sdtContent>
            </w:sdt>
            <w:r w:rsidRPr="008110E5">
              <w:rPr>
                <w:rFonts w:asciiTheme="minorHAnsi" w:hAnsiTheme="minorHAnsi" w:cstheme="minorHAnsi"/>
                <w:sz w:val="20"/>
              </w:rPr>
              <w:t xml:space="preserve"> </w:t>
            </w:r>
            <w:r w:rsidRPr="008110E5">
              <w:rPr>
                <w:rFonts w:asciiTheme="minorHAnsi" w:hAnsiTheme="minorHAnsi" w:cstheme="minorHAnsi"/>
                <w:sz w:val="20"/>
              </w:rPr>
              <w:t>English</w:t>
            </w:r>
          </w:p>
        </w:tc>
      </w:tr>
    </w:tbl>
    <w:p w:rsidR="008110E5" w:rsidRPr="008110E5" w:rsidRDefault="008110E5">
      <w:pPr>
        <w:rPr>
          <w:rFonts w:asciiTheme="minorHAnsi" w:hAnsiTheme="minorHAnsi" w:cstheme="minorHAnsi"/>
          <w:sz w:val="20"/>
          <w:szCs w:val="20"/>
        </w:rPr>
      </w:pPr>
    </w:p>
    <w:p w:rsidR="008110E5" w:rsidRPr="008110E5" w:rsidRDefault="008110E5"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18"/>
          <w:szCs w:val="18"/>
        </w:rPr>
      </w:pPr>
      <w:r w:rsidRPr="008110E5">
        <w:rPr>
          <w:rFonts w:asciiTheme="minorHAnsi" w:hAnsiTheme="minorHAnsi" w:cstheme="minorHAnsi"/>
          <w:b/>
          <w:sz w:val="18"/>
          <w:szCs w:val="18"/>
        </w:rPr>
        <w:t>Teacher Education Program Admission Requirements</w:t>
      </w:r>
    </w:p>
    <w:p w:rsidR="008110E5" w:rsidRPr="008110E5" w:rsidRDefault="008110E5" w:rsidP="008110E5">
      <w:pPr>
        <w:rPr>
          <w:rFonts w:asciiTheme="minorHAnsi" w:hAnsiTheme="minorHAnsi" w:cstheme="minorHAnsi"/>
          <w:sz w:val="18"/>
          <w:szCs w:val="18"/>
        </w:rPr>
      </w:pPr>
      <w:r w:rsidRPr="008110E5">
        <w:rPr>
          <w:rFonts w:asciiTheme="minorHAnsi" w:hAnsiTheme="minorHAnsi" w:cstheme="minorHAnsi"/>
          <w:sz w:val="18"/>
          <w:szCs w:val="18"/>
        </w:rPr>
        <w:t>You are required to read and understand the TEP Handbook and Illinois Code of Ethics for Educators prior to applicatio</w:t>
      </w:r>
      <w:bookmarkStart w:id="0" w:name="_GoBack"/>
      <w:bookmarkEnd w:id="0"/>
      <w:r w:rsidRPr="008110E5">
        <w:rPr>
          <w:rFonts w:asciiTheme="minorHAnsi" w:hAnsiTheme="minorHAnsi" w:cstheme="minorHAnsi"/>
          <w:sz w:val="18"/>
          <w:szCs w:val="18"/>
        </w:rPr>
        <w:t xml:space="preserve">n to the Teacher Education Program. The documents may be accessed at </w:t>
      </w:r>
      <w:hyperlink r:id="rId7" w:history="1">
        <w:r w:rsidRPr="008110E5">
          <w:rPr>
            <w:rStyle w:val="Hyperlink"/>
            <w:rFonts w:asciiTheme="minorHAnsi" w:hAnsiTheme="minorHAnsi" w:cstheme="minorHAnsi"/>
            <w:sz w:val="18"/>
            <w:szCs w:val="18"/>
          </w:rPr>
          <w:t>http://www.iwu.edu/edstudies/handbooks/</w:t>
        </w:r>
      </w:hyperlink>
      <w:r w:rsidRPr="008110E5">
        <w:rPr>
          <w:rStyle w:val="Hyperlink"/>
          <w:rFonts w:asciiTheme="minorHAnsi" w:hAnsiTheme="minorHAnsi" w:cstheme="minorHAnsi"/>
          <w:color w:val="auto"/>
          <w:sz w:val="18"/>
          <w:szCs w:val="18"/>
          <w:u w:val="none"/>
        </w:rPr>
        <w:t xml:space="preserve"> and the Code at </w:t>
      </w:r>
      <w:hyperlink r:id="rId8" w:history="1">
        <w:r w:rsidRPr="008110E5">
          <w:rPr>
            <w:rStyle w:val="Hyperlink"/>
            <w:rFonts w:asciiTheme="minorHAnsi" w:hAnsiTheme="minorHAnsi" w:cstheme="minorHAnsi"/>
            <w:sz w:val="18"/>
            <w:szCs w:val="18"/>
          </w:rPr>
          <w:t>http://www.iwu.edu/edstudies/courses/teacher_certification/code-ethics.html</w:t>
        </w:r>
      </w:hyperlink>
      <w:r w:rsidRPr="008110E5">
        <w:rPr>
          <w:rFonts w:asciiTheme="minorHAnsi" w:hAnsiTheme="minorHAnsi" w:cstheme="minorHAnsi"/>
          <w:sz w:val="18"/>
          <w:szCs w:val="18"/>
        </w:rPr>
        <w:t>. Students on academic probation will not be admitted and may not enroll in upper level professional education courses.</w:t>
      </w:r>
    </w:p>
    <w:p w:rsidR="008110E5" w:rsidRPr="008110E5" w:rsidRDefault="008110E5" w:rsidP="008110E5">
      <w:pPr>
        <w:rPr>
          <w:rFonts w:asciiTheme="minorHAnsi" w:hAnsiTheme="minorHAnsi" w:cstheme="minorHAnsi"/>
          <w:sz w:val="20"/>
          <w:szCs w:val="20"/>
        </w:rPr>
      </w:pPr>
    </w:p>
    <w:tbl>
      <w:tblPr>
        <w:tblStyle w:val="TableGrid"/>
        <w:tblW w:w="9355" w:type="dxa"/>
        <w:tblLook w:val="04A0" w:firstRow="1" w:lastRow="0" w:firstColumn="1" w:lastColumn="0" w:noHBand="0" w:noVBand="1"/>
      </w:tblPr>
      <w:tblGrid>
        <w:gridCol w:w="3118"/>
        <w:gridCol w:w="3118"/>
        <w:gridCol w:w="3119"/>
      </w:tblGrid>
      <w:tr w:rsidR="008110E5" w:rsidRPr="008110E5" w:rsidTr="008110E5">
        <w:tc>
          <w:tcPr>
            <w:tcW w:w="3118" w:type="dxa"/>
          </w:tcPr>
          <w:p w:rsidR="008110E5" w:rsidRPr="008110E5" w:rsidRDefault="008110E5" w:rsidP="002650B6">
            <w:pPr>
              <w:pStyle w:val="ListParagraph"/>
              <w:numPr>
                <w:ilvl w:val="0"/>
                <w:numId w:val="2"/>
              </w:numPr>
              <w:spacing w:after="0" w:line="240" w:lineRule="auto"/>
              <w:ind w:left="144" w:hanging="144"/>
              <w:rPr>
                <w:rFonts w:cstheme="minorHAnsi"/>
                <w:sz w:val="18"/>
                <w:szCs w:val="18"/>
              </w:rPr>
            </w:pPr>
            <w:r w:rsidRPr="008110E5">
              <w:rPr>
                <w:rFonts w:cstheme="minorHAnsi"/>
                <w:sz w:val="18"/>
                <w:szCs w:val="18"/>
              </w:rPr>
              <w:t xml:space="preserve">Completion of </w:t>
            </w:r>
            <w:proofErr w:type="spellStart"/>
            <w:r w:rsidRPr="008110E5">
              <w:rPr>
                <w:rFonts w:cstheme="minorHAnsi"/>
                <w:sz w:val="18"/>
                <w:szCs w:val="18"/>
              </w:rPr>
              <w:t>Educ</w:t>
            </w:r>
            <w:proofErr w:type="spellEnd"/>
            <w:r w:rsidRPr="008110E5">
              <w:rPr>
                <w:rFonts w:cstheme="minorHAnsi"/>
                <w:sz w:val="18"/>
                <w:szCs w:val="18"/>
              </w:rPr>
              <w:t xml:space="preserve"> 225/255 or Mus 132 </w:t>
            </w:r>
          </w:p>
        </w:tc>
        <w:tc>
          <w:tcPr>
            <w:tcW w:w="3118" w:type="dxa"/>
          </w:tcPr>
          <w:p w:rsidR="008110E5" w:rsidRPr="008110E5" w:rsidRDefault="008110E5" w:rsidP="002650B6">
            <w:pPr>
              <w:pStyle w:val="ListParagraph"/>
              <w:numPr>
                <w:ilvl w:val="0"/>
                <w:numId w:val="1"/>
              </w:numPr>
              <w:spacing w:after="0" w:line="240" w:lineRule="auto"/>
              <w:ind w:left="288" w:hanging="144"/>
              <w:rPr>
                <w:rFonts w:cstheme="minorHAnsi"/>
                <w:sz w:val="18"/>
                <w:szCs w:val="18"/>
              </w:rPr>
            </w:pPr>
            <w:r w:rsidRPr="008110E5">
              <w:rPr>
                <w:rFonts w:cstheme="minorHAnsi"/>
                <w:sz w:val="18"/>
                <w:szCs w:val="18"/>
              </w:rPr>
              <w:t>Completion of four courses in the major (secondary programs)</w:t>
            </w:r>
          </w:p>
        </w:tc>
        <w:tc>
          <w:tcPr>
            <w:tcW w:w="3119" w:type="dxa"/>
          </w:tcPr>
          <w:p w:rsidR="008110E5" w:rsidRPr="008110E5" w:rsidRDefault="008110E5" w:rsidP="009F4C17">
            <w:pPr>
              <w:pStyle w:val="ListParagraph"/>
              <w:numPr>
                <w:ilvl w:val="0"/>
                <w:numId w:val="1"/>
              </w:numPr>
              <w:spacing w:after="0" w:line="240" w:lineRule="auto"/>
              <w:ind w:left="144" w:hanging="144"/>
              <w:rPr>
                <w:rFonts w:cstheme="minorHAnsi"/>
                <w:sz w:val="18"/>
                <w:szCs w:val="18"/>
              </w:rPr>
            </w:pPr>
            <w:r w:rsidRPr="008110E5">
              <w:rPr>
                <w:rFonts w:cstheme="minorHAnsi"/>
                <w:sz w:val="18"/>
                <w:szCs w:val="18"/>
              </w:rPr>
              <w:t xml:space="preserve">No grade of C- or lower in any </w:t>
            </w:r>
            <w:r w:rsidRPr="008110E5">
              <w:rPr>
                <w:rFonts w:cstheme="minorHAnsi"/>
                <w:color w:val="5B9BD5" w:themeColor="accent1"/>
                <w:sz w:val="18"/>
                <w:szCs w:val="18"/>
                <w:u w:val="single"/>
              </w:rPr>
              <w:t xml:space="preserve">professional education </w:t>
            </w:r>
            <w:r w:rsidRPr="008110E5">
              <w:rPr>
                <w:rFonts w:cstheme="minorHAnsi"/>
                <w:sz w:val="18"/>
                <w:szCs w:val="18"/>
              </w:rPr>
              <w:t>course. *</w:t>
            </w:r>
          </w:p>
        </w:tc>
      </w:tr>
      <w:tr w:rsidR="008110E5" w:rsidRPr="008110E5" w:rsidTr="008110E5">
        <w:tc>
          <w:tcPr>
            <w:tcW w:w="3118" w:type="dxa"/>
          </w:tcPr>
          <w:p w:rsidR="008110E5" w:rsidRDefault="008110E5" w:rsidP="009F4C17">
            <w:pPr>
              <w:pStyle w:val="ListParagraph"/>
              <w:numPr>
                <w:ilvl w:val="0"/>
                <w:numId w:val="1"/>
              </w:numPr>
              <w:spacing w:after="0" w:line="240" w:lineRule="auto"/>
              <w:ind w:left="144" w:hanging="144"/>
              <w:rPr>
                <w:rFonts w:cstheme="minorHAnsi"/>
                <w:sz w:val="18"/>
                <w:szCs w:val="18"/>
              </w:rPr>
            </w:pPr>
            <w:r w:rsidRPr="008110E5">
              <w:rPr>
                <w:rFonts w:cstheme="minorHAnsi"/>
                <w:sz w:val="18"/>
                <w:szCs w:val="18"/>
              </w:rPr>
              <w:t xml:space="preserve">Minimum cumulative </w:t>
            </w:r>
            <w:proofErr w:type="spellStart"/>
            <w:r w:rsidRPr="008110E5">
              <w:rPr>
                <w:rFonts w:cstheme="minorHAnsi"/>
                <w:sz w:val="18"/>
                <w:szCs w:val="18"/>
              </w:rPr>
              <w:t>gpa</w:t>
            </w:r>
            <w:proofErr w:type="spellEnd"/>
            <w:r w:rsidRPr="008110E5">
              <w:rPr>
                <w:rFonts w:cstheme="minorHAnsi"/>
                <w:sz w:val="18"/>
                <w:szCs w:val="18"/>
              </w:rPr>
              <w:t xml:space="preserve"> of 2.75. </w:t>
            </w:r>
          </w:p>
          <w:p w:rsidR="002650B6" w:rsidRDefault="002650B6" w:rsidP="009F4C17">
            <w:pPr>
              <w:pStyle w:val="ListParagraph"/>
              <w:numPr>
                <w:ilvl w:val="0"/>
                <w:numId w:val="1"/>
              </w:numPr>
              <w:spacing w:after="0" w:line="240" w:lineRule="auto"/>
              <w:ind w:left="144" w:hanging="144"/>
              <w:rPr>
                <w:rFonts w:cstheme="minorHAnsi"/>
                <w:sz w:val="18"/>
                <w:szCs w:val="18"/>
              </w:rPr>
            </w:pPr>
            <w:r>
              <w:rPr>
                <w:rFonts w:cstheme="minorHAnsi"/>
                <w:sz w:val="18"/>
                <w:szCs w:val="18"/>
              </w:rPr>
              <w:t xml:space="preserve">Minimum major </w:t>
            </w:r>
            <w:proofErr w:type="spellStart"/>
            <w:r>
              <w:rPr>
                <w:rFonts w:cstheme="minorHAnsi"/>
                <w:sz w:val="18"/>
                <w:szCs w:val="18"/>
              </w:rPr>
              <w:t>gpa</w:t>
            </w:r>
            <w:proofErr w:type="spellEnd"/>
            <w:r>
              <w:rPr>
                <w:rFonts w:cstheme="minorHAnsi"/>
                <w:sz w:val="18"/>
                <w:szCs w:val="18"/>
              </w:rPr>
              <w:t xml:space="preserve"> of 2.75</w:t>
            </w:r>
          </w:p>
          <w:p w:rsidR="002650B6" w:rsidRPr="008110E5" w:rsidRDefault="002650B6" w:rsidP="009F4C17">
            <w:pPr>
              <w:pStyle w:val="ListParagraph"/>
              <w:numPr>
                <w:ilvl w:val="0"/>
                <w:numId w:val="1"/>
              </w:numPr>
              <w:spacing w:after="0" w:line="240" w:lineRule="auto"/>
              <w:ind w:left="144" w:hanging="144"/>
              <w:rPr>
                <w:rFonts w:cstheme="minorHAnsi"/>
                <w:sz w:val="18"/>
                <w:szCs w:val="18"/>
              </w:rPr>
            </w:pPr>
            <w:r>
              <w:rPr>
                <w:rFonts w:cstheme="minorHAnsi"/>
                <w:sz w:val="18"/>
                <w:szCs w:val="18"/>
              </w:rPr>
              <w:t xml:space="preserve">Professional Ed </w:t>
            </w:r>
            <w:proofErr w:type="spellStart"/>
            <w:r>
              <w:rPr>
                <w:rFonts w:cstheme="minorHAnsi"/>
                <w:sz w:val="18"/>
                <w:szCs w:val="18"/>
              </w:rPr>
              <w:t>gpa</w:t>
            </w:r>
            <w:proofErr w:type="spellEnd"/>
            <w:r>
              <w:rPr>
                <w:rFonts w:cstheme="minorHAnsi"/>
                <w:sz w:val="18"/>
                <w:szCs w:val="18"/>
              </w:rPr>
              <w:t xml:space="preserve"> of 2.85</w:t>
            </w:r>
          </w:p>
        </w:tc>
        <w:tc>
          <w:tcPr>
            <w:tcW w:w="3118" w:type="dxa"/>
          </w:tcPr>
          <w:p w:rsidR="008110E5" w:rsidRPr="008110E5" w:rsidRDefault="008110E5" w:rsidP="009F4C17">
            <w:pPr>
              <w:pStyle w:val="ListParagraph"/>
              <w:numPr>
                <w:ilvl w:val="0"/>
                <w:numId w:val="1"/>
              </w:numPr>
              <w:spacing w:after="0" w:line="240" w:lineRule="auto"/>
              <w:ind w:left="288" w:hanging="144"/>
              <w:rPr>
                <w:rFonts w:cstheme="minorHAnsi"/>
                <w:sz w:val="18"/>
                <w:szCs w:val="18"/>
              </w:rPr>
            </w:pPr>
            <w:r w:rsidRPr="008110E5">
              <w:rPr>
                <w:rFonts w:cstheme="minorHAnsi"/>
                <w:sz w:val="18"/>
                <w:szCs w:val="18"/>
              </w:rPr>
              <w:t>Satisfactory TEP essay.</w:t>
            </w:r>
          </w:p>
        </w:tc>
        <w:tc>
          <w:tcPr>
            <w:tcW w:w="3119" w:type="dxa"/>
          </w:tcPr>
          <w:p w:rsidR="008110E5" w:rsidRPr="008110E5" w:rsidRDefault="008110E5" w:rsidP="009F4C17">
            <w:pPr>
              <w:pStyle w:val="ListParagraph"/>
              <w:numPr>
                <w:ilvl w:val="0"/>
                <w:numId w:val="1"/>
              </w:numPr>
              <w:spacing w:after="0" w:line="240" w:lineRule="auto"/>
              <w:ind w:left="144" w:hanging="144"/>
              <w:rPr>
                <w:rFonts w:cstheme="minorHAnsi"/>
                <w:sz w:val="18"/>
                <w:szCs w:val="18"/>
              </w:rPr>
            </w:pPr>
            <w:r w:rsidRPr="008110E5">
              <w:rPr>
                <w:rFonts w:cstheme="minorHAnsi"/>
                <w:sz w:val="18"/>
                <w:szCs w:val="18"/>
              </w:rPr>
              <w:t>Satisfactory field performance.</w:t>
            </w:r>
          </w:p>
          <w:p w:rsidR="008110E5" w:rsidRPr="008110E5" w:rsidRDefault="008110E5" w:rsidP="009F4C17">
            <w:pPr>
              <w:pStyle w:val="ListParagraph"/>
              <w:spacing w:after="0" w:line="240" w:lineRule="auto"/>
              <w:ind w:left="144"/>
              <w:rPr>
                <w:rFonts w:cstheme="minorHAnsi"/>
                <w:sz w:val="18"/>
                <w:szCs w:val="18"/>
              </w:rPr>
            </w:pPr>
          </w:p>
        </w:tc>
      </w:tr>
      <w:tr w:rsidR="008110E5" w:rsidRPr="008110E5" w:rsidTr="008110E5">
        <w:tc>
          <w:tcPr>
            <w:tcW w:w="3118" w:type="dxa"/>
          </w:tcPr>
          <w:p w:rsidR="008110E5" w:rsidRPr="008110E5" w:rsidRDefault="008110E5" w:rsidP="009F4C17">
            <w:pPr>
              <w:pStyle w:val="ListParagraph"/>
              <w:numPr>
                <w:ilvl w:val="0"/>
                <w:numId w:val="1"/>
              </w:numPr>
              <w:spacing w:after="0" w:line="240" w:lineRule="auto"/>
              <w:ind w:left="144" w:hanging="144"/>
              <w:rPr>
                <w:rFonts w:cstheme="minorHAnsi"/>
                <w:sz w:val="18"/>
                <w:szCs w:val="18"/>
              </w:rPr>
            </w:pPr>
            <w:r w:rsidRPr="008110E5">
              <w:rPr>
                <w:rFonts w:cstheme="minorHAnsi"/>
                <w:sz w:val="18"/>
                <w:szCs w:val="18"/>
              </w:rPr>
              <w:t>Pass all portions of the Upper Division Interview. (Music)</w:t>
            </w:r>
          </w:p>
        </w:tc>
        <w:tc>
          <w:tcPr>
            <w:tcW w:w="3118" w:type="dxa"/>
          </w:tcPr>
          <w:p w:rsidR="008110E5" w:rsidRPr="008110E5" w:rsidRDefault="008110E5" w:rsidP="009F4C17">
            <w:pPr>
              <w:pStyle w:val="ListParagraph"/>
              <w:numPr>
                <w:ilvl w:val="0"/>
                <w:numId w:val="1"/>
              </w:numPr>
              <w:spacing w:after="0" w:line="240" w:lineRule="auto"/>
              <w:ind w:left="288" w:hanging="144"/>
              <w:rPr>
                <w:rFonts w:cstheme="minorHAnsi"/>
                <w:sz w:val="18"/>
                <w:szCs w:val="18"/>
              </w:rPr>
            </w:pPr>
            <w:r w:rsidRPr="008110E5">
              <w:rPr>
                <w:rFonts w:cstheme="minorHAnsi"/>
                <w:sz w:val="18"/>
                <w:szCs w:val="18"/>
              </w:rPr>
              <w:t>Demonstrated adherence to the Illinois Code of Ethics for Educators.</w:t>
            </w:r>
          </w:p>
        </w:tc>
        <w:tc>
          <w:tcPr>
            <w:tcW w:w="3119" w:type="dxa"/>
          </w:tcPr>
          <w:p w:rsidR="008110E5" w:rsidRPr="008110E5" w:rsidRDefault="008110E5" w:rsidP="009F4C17">
            <w:pPr>
              <w:pStyle w:val="ListParagraph"/>
              <w:numPr>
                <w:ilvl w:val="0"/>
                <w:numId w:val="1"/>
              </w:numPr>
              <w:spacing w:after="0" w:line="240" w:lineRule="auto"/>
              <w:ind w:left="144" w:hanging="144"/>
              <w:rPr>
                <w:rFonts w:cstheme="minorHAnsi"/>
                <w:sz w:val="18"/>
                <w:szCs w:val="18"/>
              </w:rPr>
            </w:pPr>
            <w:r w:rsidRPr="008110E5">
              <w:rPr>
                <w:rFonts w:cstheme="minorHAnsi"/>
                <w:sz w:val="18"/>
                <w:szCs w:val="18"/>
              </w:rPr>
              <w:t>Background check indicates no felonies.</w:t>
            </w:r>
          </w:p>
        </w:tc>
      </w:tr>
      <w:tr w:rsidR="008110E5" w:rsidRPr="008110E5" w:rsidTr="008110E5">
        <w:tc>
          <w:tcPr>
            <w:tcW w:w="3118" w:type="dxa"/>
          </w:tcPr>
          <w:p w:rsidR="008110E5" w:rsidRPr="008110E5" w:rsidRDefault="008110E5" w:rsidP="009F4C17">
            <w:pPr>
              <w:pStyle w:val="ListParagraph"/>
              <w:numPr>
                <w:ilvl w:val="0"/>
                <w:numId w:val="1"/>
              </w:numPr>
              <w:spacing w:after="0" w:line="240" w:lineRule="auto"/>
              <w:ind w:left="144" w:hanging="144"/>
              <w:rPr>
                <w:rFonts w:cstheme="minorHAnsi"/>
                <w:sz w:val="18"/>
                <w:szCs w:val="18"/>
              </w:rPr>
            </w:pPr>
            <w:r w:rsidRPr="008110E5">
              <w:rPr>
                <w:rFonts w:cstheme="minorHAnsi"/>
                <w:sz w:val="18"/>
                <w:szCs w:val="18"/>
              </w:rPr>
              <w:t>Creation of an ELIS account at the ISBE</w:t>
            </w:r>
          </w:p>
        </w:tc>
        <w:tc>
          <w:tcPr>
            <w:tcW w:w="3118" w:type="dxa"/>
          </w:tcPr>
          <w:p w:rsidR="008110E5" w:rsidRPr="008110E5" w:rsidRDefault="008110E5" w:rsidP="009F4C17">
            <w:pPr>
              <w:pStyle w:val="ListParagraph"/>
              <w:numPr>
                <w:ilvl w:val="0"/>
                <w:numId w:val="1"/>
              </w:numPr>
              <w:spacing w:after="0" w:line="240" w:lineRule="auto"/>
              <w:ind w:left="288" w:hanging="144"/>
              <w:rPr>
                <w:rFonts w:cstheme="minorHAnsi"/>
                <w:sz w:val="18"/>
                <w:szCs w:val="18"/>
              </w:rPr>
            </w:pPr>
            <w:r w:rsidRPr="008110E5">
              <w:rPr>
                <w:rFonts w:cstheme="minorHAnsi"/>
                <w:sz w:val="18"/>
                <w:szCs w:val="18"/>
              </w:rPr>
              <w:t xml:space="preserve">Demonstrated dispositions of reflection, resourcefulness, and responsiveness. </w:t>
            </w:r>
          </w:p>
        </w:tc>
        <w:tc>
          <w:tcPr>
            <w:tcW w:w="3119" w:type="dxa"/>
          </w:tcPr>
          <w:p w:rsidR="008110E5" w:rsidRPr="008110E5" w:rsidRDefault="008110E5" w:rsidP="009F4C17">
            <w:pPr>
              <w:pStyle w:val="ListParagraph"/>
              <w:numPr>
                <w:ilvl w:val="0"/>
                <w:numId w:val="1"/>
              </w:numPr>
              <w:spacing w:after="0" w:line="240" w:lineRule="auto"/>
              <w:ind w:left="144" w:hanging="144"/>
              <w:rPr>
                <w:rFonts w:cstheme="minorHAnsi"/>
                <w:sz w:val="18"/>
                <w:szCs w:val="18"/>
              </w:rPr>
            </w:pPr>
            <w:r w:rsidRPr="008110E5">
              <w:rPr>
                <w:rFonts w:cstheme="minorHAnsi"/>
                <w:sz w:val="18"/>
                <w:szCs w:val="18"/>
              </w:rPr>
              <w:t>Sound physical, psychological and emotional health.</w:t>
            </w:r>
          </w:p>
        </w:tc>
      </w:tr>
    </w:tbl>
    <w:p w:rsidR="008110E5" w:rsidRDefault="008110E5"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18"/>
          <w:szCs w:val="18"/>
        </w:rPr>
      </w:pPr>
      <w:r w:rsidRPr="008110E5">
        <w:rPr>
          <w:rFonts w:asciiTheme="minorHAnsi" w:hAnsiTheme="minorHAnsi" w:cstheme="minorHAnsi"/>
          <w:i/>
          <w:sz w:val="18"/>
          <w:szCs w:val="18"/>
        </w:rPr>
        <w:t>*C- grades in major or minor courses required for licensure must be addressed prior to licensure, or in some cases, student teaching.</w:t>
      </w:r>
    </w:p>
    <w:p w:rsidR="008110E5" w:rsidRDefault="008110E5"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18"/>
          <w:szCs w:val="18"/>
        </w:rPr>
      </w:pPr>
    </w:p>
    <w:p w:rsidR="008110E5" w:rsidRPr="008110E5" w:rsidRDefault="008110E5"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imes New Roman" w:hAnsiTheme="minorHAnsi" w:cstheme="minorHAnsi"/>
          <w:b/>
          <w:sz w:val="18"/>
          <w:szCs w:val="18"/>
          <w:u w:val="single"/>
        </w:rPr>
      </w:pPr>
      <w:r w:rsidRPr="008110E5">
        <w:rPr>
          <w:rFonts w:asciiTheme="minorHAnsi" w:eastAsia="Times New Roman" w:hAnsiTheme="minorHAnsi" w:cstheme="minorHAnsi"/>
          <w:b/>
          <w:sz w:val="18"/>
          <w:szCs w:val="18"/>
          <w:u w:val="single"/>
        </w:rPr>
        <w:t xml:space="preserve">Reason for Previous Denial:  Check all that apply. </w:t>
      </w:r>
    </w:p>
    <w:tbl>
      <w:tblPr>
        <w:tblStyle w:val="TableGrid"/>
        <w:tblpPr w:leftFromText="180" w:rightFromText="180" w:vertAnchor="text" w:horzAnchor="margin" w:tblpY="114"/>
        <w:tblW w:w="9360" w:type="dxa"/>
        <w:tblLook w:val="04A0" w:firstRow="1" w:lastRow="0" w:firstColumn="1" w:lastColumn="0" w:noHBand="0" w:noVBand="1"/>
      </w:tblPr>
      <w:tblGrid>
        <w:gridCol w:w="2999"/>
        <w:gridCol w:w="3131"/>
        <w:gridCol w:w="3230"/>
      </w:tblGrid>
      <w:tr w:rsidR="008110E5" w:rsidRPr="008110E5" w:rsidTr="003A3E8D">
        <w:trPr>
          <w:trHeight w:val="262"/>
        </w:trPr>
        <w:tc>
          <w:tcPr>
            <w:tcW w:w="2999" w:type="dxa"/>
          </w:tcPr>
          <w:p w:rsidR="008110E5" w:rsidRPr="008110E5" w:rsidRDefault="009C6983"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8"/>
                <w:szCs w:val="18"/>
              </w:rPr>
            </w:pPr>
            <w:sdt>
              <w:sdtPr>
                <w:rPr>
                  <w:rFonts w:asciiTheme="minorHAnsi" w:hAnsiTheme="minorHAnsi" w:cstheme="minorHAnsi"/>
                  <w:sz w:val="18"/>
                  <w:szCs w:val="18"/>
                </w:rPr>
                <w:id w:val="-1358727461"/>
                <w14:checkbox>
                  <w14:checked w14:val="0"/>
                  <w14:checkedState w14:val="2612" w14:font="MS Gothic"/>
                  <w14:uncheckedState w14:val="2610" w14:font="MS Gothic"/>
                </w14:checkbox>
              </w:sdtPr>
              <w:sdtEndPr/>
              <w:sdtContent>
                <w:r w:rsidR="008110E5" w:rsidRPr="008110E5">
                  <w:rPr>
                    <w:rFonts w:ascii="Segoe UI Symbol" w:eastAsia="MS Gothic" w:hAnsi="Segoe UI Symbol" w:cs="Segoe UI Symbol"/>
                    <w:sz w:val="18"/>
                    <w:szCs w:val="18"/>
                  </w:rPr>
                  <w:t>☐</w:t>
                </w:r>
              </w:sdtContent>
            </w:sdt>
            <w:r w:rsidR="008110E5" w:rsidRPr="008110E5">
              <w:rPr>
                <w:rFonts w:asciiTheme="minorHAnsi" w:hAnsiTheme="minorHAnsi" w:cstheme="minorHAnsi"/>
                <w:sz w:val="18"/>
                <w:szCs w:val="18"/>
              </w:rPr>
              <w:t xml:space="preserve">Major </w:t>
            </w:r>
            <w:proofErr w:type="spellStart"/>
            <w:r w:rsidR="008110E5" w:rsidRPr="008110E5">
              <w:rPr>
                <w:rFonts w:asciiTheme="minorHAnsi" w:hAnsiTheme="minorHAnsi" w:cstheme="minorHAnsi"/>
                <w:sz w:val="18"/>
                <w:szCs w:val="18"/>
              </w:rPr>
              <w:t>gpa</w:t>
            </w:r>
            <w:proofErr w:type="spellEnd"/>
            <w:r w:rsidR="008110E5" w:rsidRPr="008110E5">
              <w:rPr>
                <w:rFonts w:asciiTheme="minorHAnsi" w:hAnsiTheme="minorHAnsi" w:cstheme="minorHAnsi"/>
                <w:sz w:val="18"/>
                <w:szCs w:val="18"/>
              </w:rPr>
              <w:t xml:space="preserve">  (secondary and music)</w:t>
            </w:r>
          </w:p>
        </w:tc>
        <w:tc>
          <w:tcPr>
            <w:tcW w:w="3131" w:type="dxa"/>
          </w:tcPr>
          <w:p w:rsidR="008110E5" w:rsidRPr="008110E5" w:rsidRDefault="009C6983"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8"/>
                <w:szCs w:val="18"/>
              </w:rPr>
            </w:pPr>
            <w:sdt>
              <w:sdtPr>
                <w:rPr>
                  <w:rFonts w:asciiTheme="minorHAnsi" w:hAnsiTheme="minorHAnsi" w:cstheme="minorHAnsi"/>
                  <w:sz w:val="18"/>
                  <w:szCs w:val="18"/>
                </w:rPr>
                <w:id w:val="-1609046080"/>
                <w14:checkbox>
                  <w14:checked w14:val="0"/>
                  <w14:checkedState w14:val="2612" w14:font="MS Gothic"/>
                  <w14:uncheckedState w14:val="2610" w14:font="MS Gothic"/>
                </w14:checkbox>
              </w:sdtPr>
              <w:sdtEndPr/>
              <w:sdtContent>
                <w:r w:rsidR="008110E5" w:rsidRPr="008110E5">
                  <w:rPr>
                    <w:rFonts w:ascii="Segoe UI Symbol" w:eastAsia="MS Gothic" w:hAnsi="Segoe UI Symbol" w:cs="Segoe UI Symbol"/>
                    <w:sz w:val="18"/>
                    <w:szCs w:val="18"/>
                  </w:rPr>
                  <w:t>☐</w:t>
                </w:r>
              </w:sdtContent>
            </w:sdt>
            <w:r w:rsidR="008110E5" w:rsidRPr="008110E5">
              <w:rPr>
                <w:rFonts w:asciiTheme="minorHAnsi" w:hAnsiTheme="minorHAnsi" w:cstheme="minorHAnsi"/>
                <w:sz w:val="18"/>
                <w:szCs w:val="18"/>
              </w:rPr>
              <w:t xml:space="preserve">  Application essay  (attach revision)</w:t>
            </w:r>
          </w:p>
        </w:tc>
        <w:tc>
          <w:tcPr>
            <w:tcW w:w="3230" w:type="dxa"/>
          </w:tcPr>
          <w:p w:rsidR="008110E5" w:rsidRPr="008110E5" w:rsidRDefault="009C6983"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8"/>
                <w:szCs w:val="18"/>
              </w:rPr>
            </w:pPr>
            <w:sdt>
              <w:sdtPr>
                <w:rPr>
                  <w:rFonts w:asciiTheme="minorHAnsi" w:hAnsiTheme="minorHAnsi" w:cstheme="minorHAnsi"/>
                  <w:sz w:val="18"/>
                  <w:szCs w:val="18"/>
                </w:rPr>
                <w:id w:val="-1675722941"/>
                <w14:checkbox>
                  <w14:checked w14:val="0"/>
                  <w14:checkedState w14:val="2612" w14:font="MS Gothic"/>
                  <w14:uncheckedState w14:val="2610" w14:font="MS Gothic"/>
                </w14:checkbox>
              </w:sdtPr>
              <w:sdtEndPr/>
              <w:sdtContent>
                <w:r w:rsidR="008110E5" w:rsidRPr="008110E5">
                  <w:rPr>
                    <w:rFonts w:ascii="Segoe UI Symbol" w:eastAsia="MS Gothic" w:hAnsi="Segoe UI Symbol" w:cs="Segoe UI Symbol"/>
                    <w:sz w:val="18"/>
                    <w:szCs w:val="18"/>
                  </w:rPr>
                  <w:t>☐</w:t>
                </w:r>
              </w:sdtContent>
            </w:sdt>
            <w:r w:rsidR="008110E5" w:rsidRPr="008110E5">
              <w:rPr>
                <w:rFonts w:asciiTheme="minorHAnsi" w:hAnsiTheme="minorHAnsi" w:cstheme="minorHAnsi"/>
                <w:sz w:val="18"/>
                <w:szCs w:val="18"/>
              </w:rPr>
              <w:t xml:space="preserve">  Unsatisfactory field performance</w:t>
            </w:r>
          </w:p>
        </w:tc>
      </w:tr>
      <w:tr w:rsidR="008110E5" w:rsidRPr="008110E5" w:rsidTr="003A3E8D">
        <w:trPr>
          <w:trHeight w:val="207"/>
        </w:trPr>
        <w:tc>
          <w:tcPr>
            <w:tcW w:w="2999" w:type="dxa"/>
          </w:tcPr>
          <w:p w:rsidR="008110E5" w:rsidRPr="008110E5" w:rsidRDefault="009C6983"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8"/>
                <w:szCs w:val="18"/>
              </w:rPr>
            </w:pPr>
            <w:sdt>
              <w:sdtPr>
                <w:rPr>
                  <w:rFonts w:asciiTheme="minorHAnsi" w:hAnsiTheme="minorHAnsi" w:cstheme="minorHAnsi"/>
                  <w:sz w:val="18"/>
                  <w:szCs w:val="18"/>
                </w:rPr>
                <w:id w:val="-852871834"/>
                <w14:checkbox>
                  <w14:checked w14:val="0"/>
                  <w14:checkedState w14:val="2612" w14:font="MS Gothic"/>
                  <w14:uncheckedState w14:val="2610" w14:font="MS Gothic"/>
                </w14:checkbox>
              </w:sdtPr>
              <w:sdtEndPr/>
              <w:sdtContent>
                <w:r w:rsidR="008110E5" w:rsidRPr="008110E5">
                  <w:rPr>
                    <w:rFonts w:ascii="Segoe UI Symbol" w:eastAsia="MS Gothic" w:hAnsi="Segoe UI Symbol" w:cs="Segoe UI Symbol"/>
                    <w:sz w:val="18"/>
                    <w:szCs w:val="18"/>
                  </w:rPr>
                  <w:t>☐</w:t>
                </w:r>
              </w:sdtContent>
            </w:sdt>
            <w:r w:rsidR="008110E5" w:rsidRPr="008110E5">
              <w:rPr>
                <w:rFonts w:asciiTheme="minorHAnsi" w:hAnsiTheme="minorHAnsi" w:cstheme="minorHAnsi"/>
                <w:sz w:val="18"/>
                <w:szCs w:val="18"/>
              </w:rPr>
              <w:t xml:space="preserve">Professional education </w:t>
            </w:r>
            <w:proofErr w:type="spellStart"/>
            <w:r w:rsidR="008110E5" w:rsidRPr="008110E5">
              <w:rPr>
                <w:rFonts w:asciiTheme="minorHAnsi" w:hAnsiTheme="minorHAnsi" w:cstheme="minorHAnsi"/>
                <w:sz w:val="18"/>
                <w:szCs w:val="18"/>
              </w:rPr>
              <w:t>gpa</w:t>
            </w:r>
            <w:proofErr w:type="spellEnd"/>
          </w:p>
        </w:tc>
        <w:tc>
          <w:tcPr>
            <w:tcW w:w="3131" w:type="dxa"/>
          </w:tcPr>
          <w:p w:rsidR="008110E5" w:rsidRPr="008110E5" w:rsidRDefault="009C6983"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8"/>
                <w:szCs w:val="18"/>
              </w:rPr>
            </w:pPr>
            <w:sdt>
              <w:sdtPr>
                <w:rPr>
                  <w:rFonts w:asciiTheme="minorHAnsi" w:hAnsiTheme="minorHAnsi" w:cstheme="minorHAnsi"/>
                  <w:sz w:val="18"/>
                  <w:szCs w:val="18"/>
                </w:rPr>
                <w:id w:val="1488045108"/>
                <w14:checkbox>
                  <w14:checked w14:val="0"/>
                  <w14:checkedState w14:val="2612" w14:font="MS Gothic"/>
                  <w14:uncheckedState w14:val="2610" w14:font="MS Gothic"/>
                </w14:checkbox>
              </w:sdtPr>
              <w:sdtEndPr/>
              <w:sdtContent>
                <w:r w:rsidR="008110E5" w:rsidRPr="008110E5">
                  <w:rPr>
                    <w:rFonts w:ascii="Segoe UI Symbol" w:eastAsia="MS Gothic" w:hAnsi="Segoe UI Symbol" w:cs="Segoe UI Symbol"/>
                    <w:sz w:val="18"/>
                    <w:szCs w:val="18"/>
                  </w:rPr>
                  <w:t>☐</w:t>
                </w:r>
              </w:sdtContent>
            </w:sdt>
            <w:r w:rsidR="008110E5" w:rsidRPr="008110E5">
              <w:rPr>
                <w:rFonts w:asciiTheme="minorHAnsi" w:hAnsiTheme="minorHAnsi" w:cstheme="minorHAnsi"/>
                <w:sz w:val="18"/>
                <w:szCs w:val="18"/>
              </w:rPr>
              <w:t xml:space="preserve"> Dispositional concerns</w:t>
            </w:r>
          </w:p>
        </w:tc>
        <w:tc>
          <w:tcPr>
            <w:tcW w:w="3230" w:type="dxa"/>
          </w:tcPr>
          <w:p w:rsidR="008110E5" w:rsidRPr="008110E5" w:rsidRDefault="009C6983"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8"/>
                <w:szCs w:val="18"/>
              </w:rPr>
            </w:pPr>
            <w:sdt>
              <w:sdtPr>
                <w:rPr>
                  <w:rFonts w:asciiTheme="minorHAnsi" w:hAnsiTheme="minorHAnsi" w:cstheme="minorHAnsi"/>
                  <w:sz w:val="18"/>
                  <w:szCs w:val="18"/>
                </w:rPr>
                <w:id w:val="1500156997"/>
                <w14:checkbox>
                  <w14:checked w14:val="0"/>
                  <w14:checkedState w14:val="2612" w14:font="MS Gothic"/>
                  <w14:uncheckedState w14:val="2610" w14:font="MS Gothic"/>
                </w14:checkbox>
              </w:sdtPr>
              <w:sdtEndPr/>
              <w:sdtContent>
                <w:r w:rsidR="008110E5" w:rsidRPr="008110E5">
                  <w:rPr>
                    <w:rFonts w:ascii="Segoe UI Symbol" w:eastAsia="MS Gothic" w:hAnsi="Segoe UI Symbol" w:cs="Segoe UI Symbol"/>
                    <w:sz w:val="18"/>
                    <w:szCs w:val="18"/>
                  </w:rPr>
                  <w:t>☐</w:t>
                </w:r>
              </w:sdtContent>
            </w:sdt>
            <w:r w:rsidR="008110E5" w:rsidRPr="008110E5">
              <w:rPr>
                <w:rFonts w:asciiTheme="minorHAnsi" w:hAnsiTheme="minorHAnsi" w:cstheme="minorHAnsi"/>
                <w:sz w:val="18"/>
                <w:szCs w:val="18"/>
              </w:rPr>
              <w:t xml:space="preserve">  Other (explain on separate page):</w:t>
            </w:r>
          </w:p>
        </w:tc>
      </w:tr>
    </w:tbl>
    <w:p w:rsidR="008110E5" w:rsidRDefault="008110E5"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imes New Roman" w:hAnsiTheme="minorHAnsi" w:cstheme="minorHAnsi"/>
          <w:b/>
          <w:sz w:val="20"/>
          <w:szCs w:val="20"/>
        </w:rPr>
      </w:pPr>
    </w:p>
    <w:p w:rsidR="008110E5" w:rsidRPr="008110E5" w:rsidRDefault="008110E5"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imes New Roman" w:hAnsiTheme="minorHAnsi" w:cstheme="minorHAnsi"/>
          <w:b/>
          <w:sz w:val="21"/>
          <w:szCs w:val="21"/>
        </w:rPr>
      </w:pPr>
      <w:r w:rsidRPr="008110E5">
        <w:rPr>
          <w:rFonts w:asciiTheme="minorHAnsi" w:eastAsia="Times New Roman" w:hAnsiTheme="minorHAnsi" w:cstheme="minorHAnsi"/>
          <w:b/>
          <w:sz w:val="20"/>
          <w:szCs w:val="21"/>
        </w:rPr>
        <w:t>Please attach a typed, single-spaced, one-page explanation of why your application should be reconsidered.</w:t>
      </w:r>
    </w:p>
    <w:p w:rsidR="008110E5" w:rsidRDefault="008110E5"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imes New Roman" w:hAnsiTheme="minorHAnsi" w:cstheme="minorHAnsi"/>
          <w:b/>
          <w:sz w:val="20"/>
          <w:szCs w:val="20"/>
        </w:rPr>
      </w:pPr>
    </w:p>
    <w:p w:rsidR="008110E5" w:rsidRPr="008110E5" w:rsidRDefault="008110E5"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18"/>
          <w:szCs w:val="18"/>
        </w:rPr>
      </w:pPr>
      <w:r w:rsidRPr="008110E5">
        <w:rPr>
          <w:rFonts w:asciiTheme="minorHAnsi" w:hAnsiTheme="minorHAnsi"/>
          <w:b/>
          <w:sz w:val="20"/>
          <w:szCs w:val="20"/>
        </w:rPr>
        <w:t>Student signature</w:t>
      </w:r>
      <w:r w:rsidRPr="008110E5">
        <w:rPr>
          <w:rFonts w:asciiTheme="minorHAnsi" w:hAnsiTheme="minorHAnsi"/>
          <w:sz w:val="20"/>
          <w:szCs w:val="20"/>
        </w:rPr>
        <w:t xml:space="preserve"> </w:t>
      </w:r>
      <w:r w:rsidRPr="008110E5">
        <w:rPr>
          <w:rFonts w:asciiTheme="minorHAnsi" w:hAnsiTheme="minorHAnsi"/>
          <w:sz w:val="18"/>
          <w:szCs w:val="18"/>
        </w:rPr>
        <w:t xml:space="preserve">attesting that you have read and understand all program requirements as described in the </w:t>
      </w:r>
      <w:r w:rsidRPr="008110E5">
        <w:rPr>
          <w:rFonts w:asciiTheme="minorHAnsi" w:hAnsiTheme="minorHAnsi"/>
          <w:i/>
          <w:sz w:val="18"/>
          <w:szCs w:val="18"/>
        </w:rPr>
        <w:t>Teacher Education Handbook</w:t>
      </w:r>
      <w:r w:rsidRPr="008110E5">
        <w:rPr>
          <w:rFonts w:asciiTheme="minorHAnsi" w:hAnsiTheme="minorHAnsi"/>
          <w:sz w:val="18"/>
          <w:szCs w:val="18"/>
        </w:rPr>
        <w:t>, and that you have read and are committed to</w:t>
      </w:r>
      <w:r w:rsidRPr="008110E5">
        <w:rPr>
          <w:rFonts w:asciiTheme="minorHAnsi" w:hAnsiTheme="minorHAnsi"/>
          <w:i/>
          <w:sz w:val="18"/>
          <w:szCs w:val="18"/>
        </w:rPr>
        <w:t xml:space="preserve"> </w:t>
      </w:r>
      <w:r w:rsidRPr="008110E5">
        <w:rPr>
          <w:rFonts w:asciiTheme="minorHAnsi" w:hAnsiTheme="minorHAnsi"/>
          <w:sz w:val="18"/>
          <w:szCs w:val="18"/>
        </w:rPr>
        <w:t>adhering to the</w:t>
      </w:r>
      <w:r w:rsidRPr="008110E5">
        <w:rPr>
          <w:rFonts w:asciiTheme="minorHAnsi" w:hAnsiTheme="minorHAnsi"/>
          <w:i/>
          <w:sz w:val="18"/>
          <w:szCs w:val="18"/>
        </w:rPr>
        <w:t xml:space="preserve"> Illinois Code of Ethics for Educators.  </w:t>
      </w:r>
      <w:r w:rsidRPr="008110E5">
        <w:rPr>
          <w:rFonts w:asciiTheme="minorHAnsi" w:hAnsiTheme="minorHAnsi"/>
          <w:sz w:val="18"/>
          <w:szCs w:val="18"/>
        </w:rPr>
        <w:tab/>
      </w:r>
      <w:r w:rsidRPr="008110E5">
        <w:rPr>
          <w:rFonts w:asciiTheme="minorHAnsi" w:hAnsiTheme="minorHAnsi"/>
          <w:sz w:val="18"/>
          <w:szCs w:val="18"/>
        </w:rPr>
        <w:tab/>
      </w:r>
      <w:r w:rsidRPr="008110E5">
        <w:rPr>
          <w:rFonts w:asciiTheme="minorHAnsi" w:hAnsiTheme="minorHAnsi"/>
          <w:sz w:val="18"/>
          <w:szCs w:val="18"/>
        </w:rPr>
        <w:tab/>
      </w:r>
      <w:r w:rsidRPr="008110E5">
        <w:rPr>
          <w:rFonts w:asciiTheme="minorHAnsi" w:hAnsiTheme="minorHAnsi"/>
          <w:sz w:val="18"/>
          <w:szCs w:val="18"/>
        </w:rPr>
        <w:tab/>
      </w:r>
      <w:r w:rsidRPr="008110E5">
        <w:rPr>
          <w:rFonts w:asciiTheme="minorHAnsi" w:hAnsiTheme="minorHAnsi"/>
          <w:sz w:val="18"/>
          <w:szCs w:val="18"/>
        </w:rPr>
        <w:tab/>
      </w:r>
      <w:r w:rsidRPr="008110E5">
        <w:rPr>
          <w:rFonts w:asciiTheme="minorHAnsi" w:hAnsiTheme="minorHAnsi"/>
          <w:sz w:val="18"/>
          <w:szCs w:val="18"/>
        </w:rPr>
        <w:tab/>
      </w:r>
      <w:r w:rsidRPr="008110E5">
        <w:rPr>
          <w:rFonts w:asciiTheme="minorHAnsi" w:hAnsiTheme="minorHAnsi"/>
          <w:sz w:val="18"/>
          <w:szCs w:val="18"/>
        </w:rPr>
        <w:tab/>
      </w:r>
      <w:r w:rsidRPr="008110E5">
        <w:rPr>
          <w:rFonts w:asciiTheme="minorHAnsi" w:hAnsiTheme="minorHAnsi"/>
          <w:sz w:val="18"/>
          <w:szCs w:val="18"/>
        </w:rPr>
        <w:tab/>
      </w:r>
    </w:p>
    <w:p w:rsidR="008110E5" w:rsidRDefault="008110E5" w:rsidP="008110E5">
      <w:pPr>
        <w:rPr>
          <w:rFonts w:asciiTheme="minorHAnsi" w:hAnsiTheme="minorHAnsi"/>
          <w:sz w:val="20"/>
          <w:szCs w:val="21"/>
        </w:rPr>
      </w:pPr>
      <w:r w:rsidRPr="008110E5">
        <w:rPr>
          <w:rFonts w:asciiTheme="minorHAnsi" w:hAnsiTheme="minorHAnsi"/>
          <w:sz w:val="20"/>
          <w:szCs w:val="20"/>
        </w:rPr>
        <w:t>Signature: ______________________________________________________</w:t>
      </w:r>
      <w:r>
        <w:rPr>
          <w:rFonts w:asciiTheme="minorHAnsi" w:hAnsiTheme="minorHAnsi"/>
          <w:sz w:val="20"/>
          <w:szCs w:val="20"/>
        </w:rPr>
        <w:t xml:space="preserve">      </w:t>
      </w:r>
      <w:r w:rsidRPr="008110E5">
        <w:rPr>
          <w:rFonts w:asciiTheme="minorHAnsi" w:hAnsiTheme="minorHAnsi"/>
          <w:sz w:val="20"/>
          <w:szCs w:val="20"/>
        </w:rPr>
        <w:t xml:space="preserve"> Date: ______________________</w:t>
      </w:r>
      <w:r w:rsidRPr="00FC51AB">
        <w:rPr>
          <w:rFonts w:asciiTheme="minorHAnsi" w:hAnsiTheme="minorHAnsi"/>
          <w:sz w:val="20"/>
          <w:szCs w:val="21"/>
        </w:rPr>
        <w:tab/>
      </w:r>
    </w:p>
    <w:p w:rsidR="008110E5" w:rsidRDefault="008110E5" w:rsidP="008110E5">
      <w:pPr>
        <w:rPr>
          <w:rFonts w:asciiTheme="minorHAnsi" w:hAnsiTheme="minorHAnsi"/>
          <w:sz w:val="20"/>
          <w:szCs w:val="21"/>
        </w:rPr>
      </w:pPr>
    </w:p>
    <w:p w:rsidR="008110E5" w:rsidRPr="008110E5" w:rsidRDefault="008110E5" w:rsidP="008110E5">
      <w:pPr>
        <w:rPr>
          <w:rFonts w:asciiTheme="minorHAnsi" w:hAnsiTheme="minorHAnsi" w:cstheme="minorHAnsi"/>
          <w:i/>
          <w:sz w:val="18"/>
          <w:szCs w:val="18"/>
        </w:rPr>
      </w:pPr>
      <w:r w:rsidRPr="008110E5">
        <w:rPr>
          <w:rFonts w:asciiTheme="minorHAnsi" w:hAnsiTheme="minorHAnsi" w:cstheme="minorHAnsi"/>
          <w:b/>
          <w:sz w:val="20"/>
          <w:szCs w:val="20"/>
        </w:rPr>
        <w:t xml:space="preserve">Major Department Chair or </w:t>
      </w:r>
      <w:r>
        <w:rPr>
          <w:rFonts w:asciiTheme="minorHAnsi" w:hAnsiTheme="minorHAnsi" w:cstheme="minorHAnsi"/>
          <w:b/>
          <w:sz w:val="20"/>
          <w:szCs w:val="20"/>
        </w:rPr>
        <w:t xml:space="preserve">Advisor Signature: </w:t>
      </w:r>
      <w:r w:rsidRPr="008110E5">
        <w:rPr>
          <w:rFonts w:asciiTheme="minorHAnsi" w:hAnsiTheme="minorHAnsi" w:cstheme="minorHAnsi"/>
          <w:i/>
          <w:sz w:val="18"/>
          <w:szCs w:val="18"/>
        </w:rPr>
        <w:t xml:space="preserve">Please submit any comments in a separate WORD document and email to </w:t>
      </w:r>
      <w:hyperlink r:id="rId9" w:history="1">
        <w:r w:rsidRPr="008110E5">
          <w:rPr>
            <w:rStyle w:val="Hyperlink"/>
            <w:rFonts w:asciiTheme="minorHAnsi" w:hAnsiTheme="minorHAnsi" w:cstheme="minorHAnsi"/>
            <w:i/>
            <w:sz w:val="18"/>
            <w:szCs w:val="18"/>
          </w:rPr>
          <w:t>dhaas@iwu.edu</w:t>
        </w:r>
      </w:hyperlink>
      <w:r w:rsidRPr="008110E5">
        <w:rPr>
          <w:rFonts w:asciiTheme="minorHAnsi" w:hAnsiTheme="minorHAnsi" w:cstheme="minorHAnsi"/>
          <w:i/>
          <w:sz w:val="18"/>
          <w:szCs w:val="18"/>
        </w:rPr>
        <w:t xml:space="preserve"> no later than 4pm on the deadline date.</w:t>
      </w:r>
    </w:p>
    <w:p w:rsidR="008110E5" w:rsidRDefault="008110E5" w:rsidP="008110E5">
      <w:pPr>
        <w:rPr>
          <w:rFonts w:asciiTheme="minorHAnsi" w:hAnsiTheme="minorHAnsi" w:cstheme="minorHAnsi"/>
          <w:sz w:val="20"/>
          <w:szCs w:val="20"/>
        </w:rPr>
      </w:pPr>
    </w:p>
    <w:p w:rsidR="008110E5" w:rsidRDefault="008110E5" w:rsidP="008110E5">
      <w:pPr>
        <w:rPr>
          <w:rFonts w:asciiTheme="minorHAnsi" w:hAnsiTheme="minorHAnsi" w:cstheme="minorHAnsi"/>
          <w:sz w:val="20"/>
          <w:szCs w:val="20"/>
        </w:rPr>
      </w:pPr>
      <w:r>
        <w:rPr>
          <w:rFonts w:asciiTheme="minorHAnsi" w:hAnsiTheme="minorHAnsi" w:cstheme="minorHAnsi"/>
          <w:sz w:val="20"/>
          <w:szCs w:val="20"/>
        </w:rPr>
        <w:t>Signature: ______________________________________________________       Date: ______________________</w:t>
      </w:r>
    </w:p>
    <w:p w:rsidR="008110E5" w:rsidRDefault="008110E5" w:rsidP="008110E5">
      <w:pPr>
        <w:rPr>
          <w:rFonts w:asciiTheme="minorHAnsi" w:hAnsiTheme="minorHAnsi" w:cstheme="minorHAnsi"/>
          <w:sz w:val="20"/>
          <w:szCs w:val="20"/>
        </w:rPr>
      </w:pPr>
    </w:p>
    <w:p w:rsidR="008110E5" w:rsidRPr="008110E5" w:rsidRDefault="008110E5" w:rsidP="008110E5">
      <w:pPr>
        <w:rPr>
          <w:rFonts w:asciiTheme="minorHAnsi" w:hAnsiTheme="minorHAnsi" w:cstheme="minorHAnsi"/>
          <w:color w:val="FF0000"/>
          <w:sz w:val="18"/>
          <w:szCs w:val="18"/>
        </w:rPr>
      </w:pPr>
      <w:r w:rsidRPr="008110E5">
        <w:rPr>
          <w:rFonts w:asciiTheme="minorHAnsi" w:hAnsiTheme="minorHAnsi" w:cstheme="minorHAnsi"/>
          <w:color w:val="FF0000"/>
          <w:sz w:val="18"/>
          <w:szCs w:val="18"/>
        </w:rPr>
        <w:t>Office Use Only</w:t>
      </w:r>
    </w:p>
    <w:tbl>
      <w:tblPr>
        <w:tblStyle w:val="TableGrid"/>
        <w:tblW w:w="9360" w:type="dxa"/>
        <w:tblInd w:w="-5" w:type="dxa"/>
        <w:tblLook w:val="04A0" w:firstRow="1" w:lastRow="0" w:firstColumn="1" w:lastColumn="0" w:noHBand="0" w:noVBand="1"/>
      </w:tblPr>
      <w:tblGrid>
        <w:gridCol w:w="4905"/>
        <w:gridCol w:w="4455"/>
      </w:tblGrid>
      <w:tr w:rsidR="008110E5" w:rsidRPr="00D810A8" w:rsidTr="008110E5">
        <w:tc>
          <w:tcPr>
            <w:tcW w:w="4905" w:type="dxa"/>
          </w:tcPr>
          <w:p w:rsidR="008110E5" w:rsidRPr="00D810A8" w:rsidRDefault="008110E5" w:rsidP="009F4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18"/>
                <w:szCs w:val="18"/>
              </w:rPr>
            </w:pPr>
            <w:r w:rsidRPr="00D810A8">
              <w:rPr>
                <w:rFonts w:asciiTheme="minorHAnsi" w:hAnsiTheme="minorHAnsi"/>
                <w:b/>
                <w:sz w:val="18"/>
                <w:szCs w:val="18"/>
              </w:rPr>
              <w:t>Review Date:</w:t>
            </w:r>
          </w:p>
        </w:tc>
        <w:tc>
          <w:tcPr>
            <w:tcW w:w="4455" w:type="dxa"/>
            <w:vMerge w:val="restart"/>
          </w:tcPr>
          <w:p w:rsidR="008110E5" w:rsidRPr="00D810A8" w:rsidRDefault="009C6983" w:rsidP="009F4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b/>
                <w:sz w:val="18"/>
                <w:szCs w:val="18"/>
              </w:rPr>
            </w:pPr>
            <w:sdt>
              <w:sdtPr>
                <w:rPr>
                  <w:b/>
                  <w:sz w:val="18"/>
                  <w:szCs w:val="18"/>
                </w:rPr>
                <w:id w:val="686716305"/>
                <w14:checkbox>
                  <w14:checked w14:val="0"/>
                  <w14:checkedState w14:val="2612" w14:font="MS Gothic"/>
                  <w14:uncheckedState w14:val="2610" w14:font="MS Gothic"/>
                </w14:checkbox>
              </w:sdtPr>
              <w:sdtEndPr/>
              <w:sdtContent>
                <w:r w:rsidR="008110E5">
                  <w:rPr>
                    <w:rFonts w:ascii="MS Gothic" w:eastAsia="MS Gothic" w:hAnsi="MS Gothic" w:hint="eastAsia"/>
                    <w:b/>
                    <w:sz w:val="18"/>
                    <w:szCs w:val="18"/>
                  </w:rPr>
                  <w:t>☐</w:t>
                </w:r>
              </w:sdtContent>
            </w:sdt>
            <w:r w:rsidR="008110E5">
              <w:rPr>
                <w:rFonts w:asciiTheme="minorHAnsi" w:hAnsiTheme="minorHAnsi"/>
                <w:b/>
                <w:sz w:val="18"/>
                <w:szCs w:val="18"/>
              </w:rPr>
              <w:t xml:space="preserve"> </w:t>
            </w:r>
            <w:r w:rsidR="008110E5" w:rsidRPr="00D810A8">
              <w:rPr>
                <w:rFonts w:asciiTheme="minorHAnsi" w:hAnsiTheme="minorHAnsi"/>
                <w:b/>
                <w:sz w:val="18"/>
                <w:szCs w:val="18"/>
              </w:rPr>
              <w:t>Accept</w:t>
            </w:r>
            <w:r w:rsidR="008110E5">
              <w:rPr>
                <w:rFonts w:asciiTheme="minorHAnsi" w:hAnsiTheme="minorHAnsi"/>
                <w:b/>
                <w:sz w:val="18"/>
                <w:szCs w:val="18"/>
              </w:rPr>
              <w:t xml:space="preserve">                </w:t>
            </w:r>
            <w:sdt>
              <w:sdtPr>
                <w:rPr>
                  <w:b/>
                  <w:sz w:val="18"/>
                  <w:szCs w:val="18"/>
                </w:rPr>
                <w:id w:val="2018494533"/>
                <w14:checkbox>
                  <w14:checked w14:val="0"/>
                  <w14:checkedState w14:val="2612" w14:font="MS Gothic"/>
                  <w14:uncheckedState w14:val="2610" w14:font="MS Gothic"/>
                </w14:checkbox>
              </w:sdtPr>
              <w:sdtEndPr/>
              <w:sdtContent>
                <w:r w:rsidR="008110E5">
                  <w:rPr>
                    <w:rFonts w:ascii="MS Gothic" w:eastAsia="MS Gothic" w:hAnsi="MS Gothic" w:hint="eastAsia"/>
                    <w:b/>
                    <w:sz w:val="18"/>
                    <w:szCs w:val="18"/>
                  </w:rPr>
                  <w:t>☐</w:t>
                </w:r>
              </w:sdtContent>
            </w:sdt>
            <w:r w:rsidR="008110E5">
              <w:rPr>
                <w:rFonts w:asciiTheme="minorHAnsi" w:hAnsiTheme="minorHAnsi"/>
                <w:b/>
                <w:sz w:val="18"/>
                <w:szCs w:val="18"/>
              </w:rPr>
              <w:t xml:space="preserve">  </w:t>
            </w:r>
            <w:r w:rsidR="008110E5" w:rsidRPr="00D810A8">
              <w:rPr>
                <w:rFonts w:asciiTheme="minorHAnsi" w:hAnsiTheme="minorHAnsi"/>
                <w:b/>
                <w:sz w:val="18"/>
                <w:szCs w:val="18"/>
              </w:rPr>
              <w:t>Conditional Accept</w:t>
            </w:r>
          </w:p>
          <w:p w:rsidR="008110E5" w:rsidRPr="00D810A8" w:rsidRDefault="009C6983" w:rsidP="009F4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b/>
                <w:sz w:val="18"/>
                <w:szCs w:val="18"/>
              </w:rPr>
            </w:pPr>
            <w:sdt>
              <w:sdtPr>
                <w:rPr>
                  <w:b/>
                  <w:sz w:val="18"/>
                  <w:szCs w:val="18"/>
                </w:rPr>
                <w:id w:val="2019727526"/>
                <w14:checkbox>
                  <w14:checked w14:val="0"/>
                  <w14:checkedState w14:val="2612" w14:font="MS Gothic"/>
                  <w14:uncheckedState w14:val="2610" w14:font="MS Gothic"/>
                </w14:checkbox>
              </w:sdtPr>
              <w:sdtEndPr/>
              <w:sdtContent>
                <w:r w:rsidR="008110E5">
                  <w:rPr>
                    <w:rFonts w:ascii="MS Gothic" w:eastAsia="MS Gothic" w:hAnsi="MS Gothic" w:hint="eastAsia"/>
                    <w:b/>
                    <w:sz w:val="18"/>
                    <w:szCs w:val="18"/>
                  </w:rPr>
                  <w:t>☐</w:t>
                </w:r>
              </w:sdtContent>
            </w:sdt>
            <w:r w:rsidR="008110E5">
              <w:rPr>
                <w:rFonts w:asciiTheme="minorHAnsi" w:hAnsiTheme="minorHAnsi"/>
                <w:b/>
                <w:sz w:val="18"/>
                <w:szCs w:val="18"/>
              </w:rPr>
              <w:t xml:space="preserve">  </w:t>
            </w:r>
            <w:r w:rsidR="008110E5" w:rsidRPr="00D810A8">
              <w:rPr>
                <w:rFonts w:asciiTheme="minorHAnsi" w:hAnsiTheme="minorHAnsi"/>
                <w:b/>
                <w:sz w:val="18"/>
                <w:szCs w:val="18"/>
              </w:rPr>
              <w:t>Deny</w:t>
            </w:r>
            <w:r w:rsidR="008110E5">
              <w:rPr>
                <w:rFonts w:asciiTheme="minorHAnsi" w:hAnsiTheme="minorHAnsi"/>
                <w:b/>
                <w:sz w:val="18"/>
                <w:szCs w:val="18"/>
              </w:rPr>
              <w:t xml:space="preserve">                   </w:t>
            </w:r>
            <w:r w:rsidR="008110E5" w:rsidRPr="00D810A8">
              <w:rPr>
                <w:rFonts w:asciiTheme="minorHAnsi" w:hAnsiTheme="minorHAnsi"/>
                <w:b/>
                <w:sz w:val="18"/>
                <w:szCs w:val="18"/>
              </w:rPr>
              <w:t>Conditions:</w:t>
            </w:r>
          </w:p>
        </w:tc>
      </w:tr>
      <w:tr w:rsidR="008110E5" w:rsidRPr="00D810A8" w:rsidTr="008110E5">
        <w:tc>
          <w:tcPr>
            <w:tcW w:w="4905" w:type="dxa"/>
          </w:tcPr>
          <w:p w:rsidR="008110E5" w:rsidRPr="00D810A8" w:rsidRDefault="008110E5" w:rsidP="009F4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18"/>
                <w:szCs w:val="18"/>
              </w:rPr>
            </w:pPr>
            <w:r w:rsidRPr="00D810A8">
              <w:rPr>
                <w:rFonts w:asciiTheme="minorHAnsi" w:hAnsiTheme="minorHAnsi"/>
                <w:b/>
                <w:sz w:val="18"/>
                <w:szCs w:val="18"/>
              </w:rPr>
              <w:t xml:space="preserve">Cum </w:t>
            </w:r>
            <w:proofErr w:type="spellStart"/>
            <w:r w:rsidRPr="00D810A8">
              <w:rPr>
                <w:rFonts w:asciiTheme="minorHAnsi" w:hAnsiTheme="minorHAnsi"/>
                <w:b/>
                <w:sz w:val="18"/>
                <w:szCs w:val="18"/>
              </w:rPr>
              <w:t>gpa</w:t>
            </w:r>
            <w:proofErr w:type="spellEnd"/>
            <w:r w:rsidRPr="00D810A8">
              <w:rPr>
                <w:rFonts w:asciiTheme="minorHAnsi" w:hAnsiTheme="minorHAnsi"/>
                <w:b/>
                <w:sz w:val="18"/>
                <w:szCs w:val="18"/>
              </w:rPr>
              <w:t xml:space="preserve">:               </w:t>
            </w:r>
            <w:proofErr w:type="spellStart"/>
            <w:r w:rsidRPr="00D810A8">
              <w:rPr>
                <w:rFonts w:asciiTheme="minorHAnsi" w:hAnsiTheme="minorHAnsi"/>
                <w:b/>
                <w:sz w:val="18"/>
                <w:szCs w:val="18"/>
              </w:rPr>
              <w:t>Mjr</w:t>
            </w:r>
            <w:proofErr w:type="spellEnd"/>
            <w:r w:rsidRPr="00D810A8">
              <w:rPr>
                <w:rFonts w:asciiTheme="minorHAnsi" w:hAnsiTheme="minorHAnsi"/>
                <w:b/>
                <w:sz w:val="18"/>
                <w:szCs w:val="18"/>
              </w:rPr>
              <w:t xml:space="preserve"> </w:t>
            </w:r>
            <w:proofErr w:type="spellStart"/>
            <w:r w:rsidRPr="00D810A8">
              <w:rPr>
                <w:rFonts w:asciiTheme="minorHAnsi" w:hAnsiTheme="minorHAnsi"/>
                <w:b/>
                <w:sz w:val="18"/>
                <w:szCs w:val="18"/>
              </w:rPr>
              <w:t>gpa</w:t>
            </w:r>
            <w:proofErr w:type="spellEnd"/>
            <w:r w:rsidRPr="00D810A8">
              <w:rPr>
                <w:rFonts w:asciiTheme="minorHAnsi" w:hAnsiTheme="minorHAnsi"/>
                <w:b/>
                <w:sz w:val="18"/>
                <w:szCs w:val="18"/>
              </w:rPr>
              <w:t xml:space="preserve">:             Prof Ed </w:t>
            </w:r>
            <w:proofErr w:type="spellStart"/>
            <w:r w:rsidRPr="00D810A8">
              <w:rPr>
                <w:rFonts w:asciiTheme="minorHAnsi" w:hAnsiTheme="minorHAnsi"/>
                <w:b/>
                <w:sz w:val="18"/>
                <w:szCs w:val="18"/>
              </w:rPr>
              <w:t>gpa</w:t>
            </w:r>
            <w:proofErr w:type="spellEnd"/>
            <w:r w:rsidRPr="00D810A8">
              <w:rPr>
                <w:rFonts w:asciiTheme="minorHAnsi" w:hAnsiTheme="minorHAnsi"/>
                <w:b/>
                <w:sz w:val="18"/>
                <w:szCs w:val="18"/>
              </w:rPr>
              <w:t xml:space="preserve">:  </w:t>
            </w:r>
          </w:p>
        </w:tc>
        <w:tc>
          <w:tcPr>
            <w:tcW w:w="4455" w:type="dxa"/>
            <w:vMerge/>
          </w:tcPr>
          <w:p w:rsidR="008110E5" w:rsidRPr="00D810A8" w:rsidRDefault="008110E5" w:rsidP="009F4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b/>
                <w:sz w:val="18"/>
                <w:szCs w:val="18"/>
              </w:rPr>
            </w:pPr>
          </w:p>
        </w:tc>
      </w:tr>
      <w:tr w:rsidR="008110E5" w:rsidRPr="00D810A8" w:rsidTr="008110E5">
        <w:tc>
          <w:tcPr>
            <w:tcW w:w="4905" w:type="dxa"/>
          </w:tcPr>
          <w:p w:rsidR="008110E5" w:rsidRPr="00D810A8" w:rsidRDefault="008110E5" w:rsidP="009F4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18"/>
                <w:szCs w:val="18"/>
              </w:rPr>
            </w:pPr>
            <w:r w:rsidRPr="00D810A8">
              <w:rPr>
                <w:rFonts w:asciiTheme="minorHAnsi" w:hAnsiTheme="minorHAnsi"/>
                <w:b/>
                <w:sz w:val="18"/>
                <w:szCs w:val="18"/>
              </w:rPr>
              <w:t xml:space="preserve">Essay: </w:t>
            </w:r>
          </w:p>
        </w:tc>
        <w:tc>
          <w:tcPr>
            <w:tcW w:w="4455" w:type="dxa"/>
            <w:vMerge/>
          </w:tcPr>
          <w:p w:rsidR="008110E5" w:rsidRPr="00D810A8" w:rsidRDefault="008110E5" w:rsidP="009F4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b/>
                <w:sz w:val="18"/>
                <w:szCs w:val="18"/>
              </w:rPr>
            </w:pPr>
          </w:p>
        </w:tc>
      </w:tr>
      <w:tr w:rsidR="0098372B" w:rsidRPr="00D810A8" w:rsidTr="008110E5">
        <w:tc>
          <w:tcPr>
            <w:tcW w:w="4905" w:type="dxa"/>
          </w:tcPr>
          <w:p w:rsidR="0098372B" w:rsidRPr="00D810A8" w:rsidRDefault="0098372B" w:rsidP="009F4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18"/>
                <w:szCs w:val="18"/>
              </w:rPr>
            </w:pPr>
          </w:p>
        </w:tc>
        <w:tc>
          <w:tcPr>
            <w:tcW w:w="4455" w:type="dxa"/>
          </w:tcPr>
          <w:p w:rsidR="0098372B" w:rsidRPr="00D810A8" w:rsidRDefault="0098372B" w:rsidP="009F4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b/>
                <w:sz w:val="18"/>
                <w:szCs w:val="18"/>
              </w:rPr>
            </w:pPr>
          </w:p>
        </w:tc>
      </w:tr>
    </w:tbl>
    <w:p w:rsidR="008110E5" w:rsidRDefault="008110E5" w:rsidP="008110E5">
      <w:pPr>
        <w:rPr>
          <w:rFonts w:asciiTheme="minorHAnsi" w:hAnsiTheme="minorHAnsi" w:cstheme="minorHAnsi"/>
          <w:sz w:val="20"/>
          <w:szCs w:val="20"/>
        </w:rPr>
      </w:pPr>
    </w:p>
    <w:p w:rsidR="0098372B" w:rsidRDefault="0098372B" w:rsidP="008110E5">
      <w:pPr>
        <w:rPr>
          <w:rFonts w:asciiTheme="minorHAnsi" w:hAnsiTheme="minorHAnsi" w:cstheme="minorHAnsi"/>
          <w:sz w:val="20"/>
          <w:szCs w:val="20"/>
        </w:rPr>
      </w:pPr>
    </w:p>
    <w:p w:rsidR="0098372B" w:rsidRDefault="0098372B" w:rsidP="0098372B">
      <w:pPr>
        <w:jc w:val="center"/>
        <w:rPr>
          <w:b/>
        </w:rPr>
      </w:pPr>
    </w:p>
    <w:p w:rsidR="0098372B" w:rsidRDefault="0098372B" w:rsidP="0098372B">
      <w:pPr>
        <w:jc w:val="center"/>
        <w:rPr>
          <w:b/>
        </w:rPr>
      </w:pPr>
    </w:p>
    <w:p w:rsidR="0098372B" w:rsidRDefault="0098372B" w:rsidP="0098372B">
      <w:pPr>
        <w:jc w:val="center"/>
        <w:rPr>
          <w:b/>
        </w:rPr>
      </w:pPr>
      <w:r w:rsidRPr="002701F4">
        <w:rPr>
          <w:b/>
        </w:rPr>
        <w:t>T</w:t>
      </w:r>
      <w:r>
        <w:rPr>
          <w:b/>
        </w:rPr>
        <w:t xml:space="preserve">eacher Education Program Admission </w:t>
      </w:r>
      <w:r w:rsidRPr="002701F4">
        <w:rPr>
          <w:b/>
        </w:rPr>
        <w:t xml:space="preserve">Interview </w:t>
      </w:r>
    </w:p>
    <w:p w:rsidR="0098372B" w:rsidRDefault="0098372B" w:rsidP="0098372B">
      <w:pPr>
        <w:jc w:val="center"/>
        <w:rPr>
          <w:b/>
        </w:rPr>
      </w:pPr>
    </w:p>
    <w:p w:rsidR="0098372B" w:rsidRPr="00E0407A" w:rsidRDefault="0098372B" w:rsidP="0098372B">
      <w:pPr>
        <w:jc w:val="center"/>
        <w:rPr>
          <w:b/>
        </w:rPr>
      </w:pPr>
      <w:r w:rsidRPr="00E0407A">
        <w:rPr>
          <w:rFonts w:eastAsia="Times New Roman" w:cs="Times New Roman"/>
          <w:b/>
          <w:i/>
          <w:szCs w:val="20"/>
        </w:rPr>
        <w:t>Please note, you only need to participate in the interview if you did NOT pass during the first application process.</w:t>
      </w:r>
    </w:p>
    <w:p w:rsidR="0098372B" w:rsidRDefault="0098372B" w:rsidP="0098372B"/>
    <w:p w:rsidR="0098372B" w:rsidRDefault="0098372B" w:rsidP="0098372B">
      <w:r>
        <w:t xml:space="preserve">As one measure of your preparedness for admission into the Teacher Education Program at Illinois Wesleyan University, you will engage in an Admission Interview. Two members from the Educational Studies faculty will conduct your interview after reading your program application essay.  The interview team will pose questions to you regarding the Teacher Education Program mission and dispositions, some of which may draw from your admission essay. </w:t>
      </w:r>
    </w:p>
    <w:p w:rsidR="0098372B" w:rsidRDefault="0098372B" w:rsidP="0098372B"/>
    <w:p w:rsidR="0098372B" w:rsidRDefault="0098372B" w:rsidP="0098372B">
      <w:r>
        <w:t>This interview will prepare you for the types of interviews you will encounter when you enter the field of education, help you learn to clearly articulate your beliefs about education, and give Educational Studies faculty an opportunity to learn more about you and determine your preparedness to enter the professional education program.</w:t>
      </w:r>
    </w:p>
    <w:p w:rsidR="0098372B" w:rsidRDefault="0098372B" w:rsidP="0098372B"/>
    <w:p w:rsidR="0098372B" w:rsidRDefault="0098372B" w:rsidP="0098372B">
      <w:pPr>
        <w:autoSpaceDE w:val="0"/>
        <w:autoSpaceDN w:val="0"/>
        <w:adjustRightInd w:val="0"/>
      </w:pPr>
      <w:r w:rsidRPr="008F2C52">
        <w:t xml:space="preserve">Plan </w:t>
      </w:r>
      <w:r>
        <w:t xml:space="preserve">on a 30 minute </w:t>
      </w:r>
      <w:r w:rsidRPr="008F2C52">
        <w:t xml:space="preserve">interview </w:t>
      </w:r>
      <w:r>
        <w:t>during the first week of April.  You will be notified in advance of how to sign up for the interview.</w:t>
      </w:r>
    </w:p>
    <w:p w:rsidR="0098372B" w:rsidRDefault="0098372B" w:rsidP="0098372B"/>
    <w:p w:rsidR="0098372B" w:rsidRPr="00725859" w:rsidRDefault="0098372B" w:rsidP="0098372B">
      <w:pPr>
        <w:rPr>
          <w:i/>
        </w:rPr>
      </w:pPr>
      <w:r w:rsidRPr="00725859">
        <w:rPr>
          <w:i/>
        </w:rPr>
        <w:t>As you prepare for your interview, please adhere to the following guidelines:</w:t>
      </w:r>
    </w:p>
    <w:p w:rsidR="0098372B" w:rsidRDefault="0098372B" w:rsidP="0098372B">
      <w:pPr>
        <w:rPr>
          <w:b/>
        </w:rPr>
      </w:pPr>
    </w:p>
    <w:p w:rsidR="0098372B" w:rsidRDefault="0098372B" w:rsidP="0098372B">
      <w:r w:rsidRPr="00CE6915">
        <w:rPr>
          <w:b/>
        </w:rPr>
        <w:t>Arrival:</w:t>
      </w:r>
      <w:r>
        <w:t xml:space="preserve"> Plan to arrive at least </w:t>
      </w:r>
      <w:r w:rsidRPr="003A5EC7">
        <w:t>ten</w:t>
      </w:r>
      <w:r>
        <w:t xml:space="preserve"> minutes prior to your interview time. Being early ensures that the interview begins on time. </w:t>
      </w:r>
    </w:p>
    <w:p w:rsidR="0098372B" w:rsidRDefault="0098372B" w:rsidP="0098372B">
      <w:pPr>
        <w:rPr>
          <w:b/>
        </w:rPr>
      </w:pPr>
    </w:p>
    <w:p w:rsidR="0098372B" w:rsidRDefault="0098372B" w:rsidP="0098372B">
      <w:r w:rsidRPr="00CE6915">
        <w:rPr>
          <w:b/>
        </w:rPr>
        <w:t>Duration</w:t>
      </w:r>
      <w:r>
        <w:rPr>
          <w:b/>
        </w:rPr>
        <w:t xml:space="preserve"> of the interview</w:t>
      </w:r>
      <w:r w:rsidRPr="00CE6915">
        <w:rPr>
          <w:b/>
        </w:rPr>
        <w:t>:</w:t>
      </w:r>
      <w:r>
        <w:t xml:space="preserve">  Most interviews will last approximately 30 minutes. </w:t>
      </w:r>
    </w:p>
    <w:p w:rsidR="0098372B" w:rsidRDefault="0098372B" w:rsidP="0098372B">
      <w:pPr>
        <w:rPr>
          <w:b/>
        </w:rPr>
      </w:pPr>
    </w:p>
    <w:p w:rsidR="0098372B" w:rsidRDefault="0098372B" w:rsidP="0098372B">
      <w:r w:rsidRPr="00CE6915">
        <w:rPr>
          <w:b/>
        </w:rPr>
        <w:t>Dress:</w:t>
      </w:r>
      <w:r>
        <w:t xml:space="preserve"> Dress professionally. This is an opportunity to demonstrate that you take your role as an educator seriously and understand professional expectations for dress and demeanor.  </w:t>
      </w:r>
    </w:p>
    <w:p w:rsidR="0098372B" w:rsidRDefault="0098372B" w:rsidP="0098372B">
      <w:pPr>
        <w:rPr>
          <w:b/>
        </w:rPr>
      </w:pPr>
    </w:p>
    <w:p w:rsidR="0098372B" w:rsidRDefault="0098372B" w:rsidP="0098372B">
      <w:r w:rsidRPr="00CE6915">
        <w:rPr>
          <w:b/>
        </w:rPr>
        <w:t>Materials:</w:t>
      </w:r>
      <w:r>
        <w:t xml:space="preserve"> Please bring at least three copies of your</w:t>
      </w:r>
      <w:r w:rsidRPr="00696335">
        <w:t xml:space="preserve"> </w:t>
      </w:r>
      <w:r>
        <w:t xml:space="preserve">field placement </w:t>
      </w:r>
      <w:r w:rsidRPr="00696335">
        <w:t>resume</w:t>
      </w:r>
      <w:r>
        <w:t xml:space="preserve"> (submitted February 2015) and note taking materials.  The interviewers will already have a copy of your admission essay, but you may want to bring your own copy for reference.</w:t>
      </w:r>
    </w:p>
    <w:p w:rsidR="0098372B" w:rsidRDefault="0098372B" w:rsidP="0098372B">
      <w:pPr>
        <w:rPr>
          <w:b/>
        </w:rPr>
      </w:pPr>
    </w:p>
    <w:p w:rsidR="0098372B" w:rsidRDefault="0098372B" w:rsidP="0098372B">
      <w:r w:rsidRPr="00CE6915">
        <w:rPr>
          <w:b/>
        </w:rPr>
        <w:t>Preparation:</w:t>
      </w:r>
      <w:r>
        <w:t xml:space="preserve">  Be prepared to discuss prior experiences as they pertain to major course concepts and readings from Education 225 or 255.</w:t>
      </w:r>
      <w:r>
        <w:rPr>
          <w:rStyle w:val="FootnoteReference"/>
        </w:rPr>
        <w:footnoteReference w:id="1"/>
      </w:r>
      <w:r>
        <w:t xml:space="preserve">   Review your application essay prior to the interview. </w:t>
      </w:r>
    </w:p>
    <w:p w:rsidR="0098372B" w:rsidRDefault="0098372B" w:rsidP="0098372B">
      <w:pPr>
        <w:rPr>
          <w:b/>
        </w:rPr>
      </w:pPr>
    </w:p>
    <w:p w:rsidR="0098372B" w:rsidRDefault="0098372B" w:rsidP="0098372B">
      <w:pPr>
        <w:rPr>
          <w:b/>
          <w:i/>
        </w:rPr>
      </w:pPr>
      <w:r>
        <w:rPr>
          <w:b/>
        </w:rPr>
        <w:t xml:space="preserve">During the interview:  </w:t>
      </w:r>
      <w:r>
        <w:t xml:space="preserve">Be sure to make eye contact and remain actively engaged. The interview is a two way conversation and we encourage you to </w:t>
      </w:r>
      <w:r w:rsidRPr="007C162B">
        <w:t>pose your own questions.</w:t>
      </w:r>
    </w:p>
    <w:p w:rsidR="0098372B" w:rsidRDefault="0098372B" w:rsidP="0098372B">
      <w:pPr>
        <w:rPr>
          <w:b/>
        </w:rPr>
      </w:pPr>
    </w:p>
    <w:p w:rsidR="0098372B" w:rsidRDefault="0098372B" w:rsidP="0098372B">
      <w:pPr>
        <w:rPr>
          <w:b/>
        </w:rPr>
      </w:pPr>
    </w:p>
    <w:p w:rsidR="0098372B" w:rsidRDefault="0098372B" w:rsidP="0098372B">
      <w:pPr>
        <w:rPr>
          <w:b/>
        </w:rPr>
      </w:pPr>
      <w:r>
        <w:rPr>
          <w:b/>
        </w:rPr>
        <w:br w:type="page"/>
      </w:r>
    </w:p>
    <w:p w:rsidR="0098372B" w:rsidRDefault="0098372B" w:rsidP="0098372B">
      <w:pPr>
        <w:jc w:val="center"/>
        <w:rPr>
          <w:b/>
        </w:rPr>
      </w:pPr>
    </w:p>
    <w:p w:rsidR="0098372B" w:rsidRDefault="0098372B" w:rsidP="0098372B">
      <w:pPr>
        <w:jc w:val="center"/>
        <w:rPr>
          <w:b/>
        </w:rPr>
      </w:pPr>
    </w:p>
    <w:p w:rsidR="0098372B" w:rsidRDefault="0098372B" w:rsidP="0098372B">
      <w:pPr>
        <w:jc w:val="center"/>
        <w:rPr>
          <w:b/>
        </w:rPr>
      </w:pPr>
    </w:p>
    <w:p w:rsidR="0098372B" w:rsidRDefault="0098372B" w:rsidP="0098372B">
      <w:pPr>
        <w:jc w:val="center"/>
        <w:rPr>
          <w:b/>
        </w:rPr>
      </w:pPr>
      <w:r>
        <w:rPr>
          <w:b/>
        </w:rPr>
        <w:t>TEP Admission Interview Assessment</w:t>
      </w:r>
    </w:p>
    <w:p w:rsidR="0098372B" w:rsidRDefault="0098372B" w:rsidP="0098372B">
      <w:pPr>
        <w:jc w:val="center"/>
        <w:rPr>
          <w:b/>
        </w:rPr>
      </w:pPr>
    </w:p>
    <w:p w:rsidR="0098372B" w:rsidRDefault="0098372B" w:rsidP="0098372B">
      <w:r>
        <w:t>You interview will be assessed according to the following:</w:t>
      </w:r>
    </w:p>
    <w:p w:rsidR="0098372B" w:rsidRDefault="0098372B" w:rsidP="0098372B">
      <w:pPr>
        <w:pStyle w:val="ListParagraph"/>
        <w:numPr>
          <w:ilvl w:val="0"/>
          <w:numId w:val="3"/>
        </w:numPr>
        <w:spacing w:after="0" w:line="240" w:lineRule="auto"/>
      </w:pPr>
      <w:r>
        <w:t>Timeliness</w:t>
      </w:r>
    </w:p>
    <w:p w:rsidR="0098372B" w:rsidRDefault="0098372B" w:rsidP="0098372B">
      <w:pPr>
        <w:pStyle w:val="ListParagraph"/>
        <w:numPr>
          <w:ilvl w:val="0"/>
          <w:numId w:val="3"/>
        </w:numPr>
        <w:spacing w:after="0" w:line="240" w:lineRule="auto"/>
      </w:pPr>
      <w:r>
        <w:t xml:space="preserve">Dress </w:t>
      </w:r>
    </w:p>
    <w:p w:rsidR="0098372B" w:rsidRDefault="0098372B" w:rsidP="0098372B">
      <w:pPr>
        <w:pStyle w:val="ListParagraph"/>
        <w:numPr>
          <w:ilvl w:val="0"/>
          <w:numId w:val="3"/>
        </w:numPr>
        <w:spacing w:after="0" w:line="240" w:lineRule="auto"/>
      </w:pPr>
      <w:r>
        <w:t>Demeanor</w:t>
      </w:r>
    </w:p>
    <w:p w:rsidR="0098372B" w:rsidRDefault="0098372B" w:rsidP="0098372B">
      <w:pPr>
        <w:pStyle w:val="ListParagraph"/>
        <w:numPr>
          <w:ilvl w:val="0"/>
          <w:numId w:val="3"/>
        </w:numPr>
        <w:spacing w:after="0" w:line="240" w:lineRule="auto"/>
      </w:pPr>
      <w:r>
        <w:t>Communication skill</w:t>
      </w:r>
    </w:p>
    <w:p w:rsidR="0098372B" w:rsidRDefault="0098372B" w:rsidP="0098372B">
      <w:pPr>
        <w:pStyle w:val="ListParagraph"/>
        <w:numPr>
          <w:ilvl w:val="0"/>
          <w:numId w:val="3"/>
        </w:numPr>
        <w:spacing w:after="0" w:line="240" w:lineRule="auto"/>
      </w:pPr>
      <w:r>
        <w:t xml:space="preserve">Understanding of and commitment to social justice </w:t>
      </w:r>
    </w:p>
    <w:p w:rsidR="0098372B" w:rsidRDefault="0098372B" w:rsidP="0098372B">
      <w:pPr>
        <w:pStyle w:val="ListParagraph"/>
        <w:numPr>
          <w:ilvl w:val="0"/>
          <w:numId w:val="3"/>
        </w:numPr>
        <w:spacing w:after="0" w:line="240" w:lineRule="auto"/>
      </w:pPr>
      <w:r>
        <w:t>Understanding of TEP Dispositions:  Reflection, Resourcefulness, and Responsiveness</w:t>
      </w:r>
    </w:p>
    <w:p w:rsidR="0098372B" w:rsidRDefault="0098372B" w:rsidP="0098372B"/>
    <w:p w:rsidR="0098372B" w:rsidRDefault="0098372B" w:rsidP="0098372B"/>
    <w:p w:rsidR="0098372B" w:rsidRDefault="0098372B" w:rsidP="0098372B">
      <w:r>
        <w:t>You will be provided feedback at the end of the interview.</w:t>
      </w:r>
    </w:p>
    <w:p w:rsidR="0098372B" w:rsidRDefault="0098372B" w:rsidP="0098372B"/>
    <w:p w:rsidR="0098372B" w:rsidRDefault="0098372B" w:rsidP="0098372B">
      <w:r w:rsidRPr="00696335">
        <w:rPr>
          <w:b/>
        </w:rPr>
        <w:t>Possible Outcomes</w:t>
      </w:r>
      <w:r>
        <w:t>:</w:t>
      </w:r>
    </w:p>
    <w:p w:rsidR="0098372B" w:rsidRDefault="0098372B" w:rsidP="0098372B">
      <w:pPr>
        <w:pStyle w:val="ListParagraph"/>
        <w:numPr>
          <w:ilvl w:val="0"/>
          <w:numId w:val="4"/>
        </w:numPr>
        <w:spacing w:after="0" w:line="240" w:lineRule="auto"/>
      </w:pPr>
      <w:r>
        <w:t>You will be told your progress is on target for where you are at this phase in the TEP, pending review of all other admission requirements.</w:t>
      </w:r>
    </w:p>
    <w:p w:rsidR="0098372B" w:rsidRDefault="0098372B" w:rsidP="0098372B">
      <w:pPr>
        <w:pStyle w:val="ListParagraph"/>
        <w:numPr>
          <w:ilvl w:val="0"/>
          <w:numId w:val="4"/>
        </w:numPr>
        <w:spacing w:after="0" w:line="240" w:lineRule="auto"/>
      </w:pPr>
      <w:r>
        <w:t xml:space="preserve">You will be given suggestions for your further professional development focused on continued success in the TEP. </w:t>
      </w:r>
    </w:p>
    <w:p w:rsidR="0098372B" w:rsidRDefault="0098372B" w:rsidP="0098372B">
      <w:pPr>
        <w:pStyle w:val="ListParagraph"/>
        <w:numPr>
          <w:ilvl w:val="0"/>
          <w:numId w:val="4"/>
        </w:numPr>
        <w:spacing w:after="0" w:line="240" w:lineRule="auto"/>
      </w:pPr>
      <w:r>
        <w:t xml:space="preserve">Any concerns about your preparedness to meet increasing TEP expectations will be shared, and you may be asked to develop a professional development plan for later review. </w:t>
      </w:r>
    </w:p>
    <w:p w:rsidR="0098372B" w:rsidRDefault="0098372B" w:rsidP="0098372B"/>
    <w:p w:rsidR="0098372B" w:rsidRDefault="0098372B" w:rsidP="0098372B">
      <w:r>
        <w:t xml:space="preserve">You will receive a letter regarding your status in the Teacher Education Program by the end of the term (fall applicants) or the end of May (spring applicants).  </w:t>
      </w:r>
    </w:p>
    <w:p w:rsidR="0098372B" w:rsidRDefault="0098372B" w:rsidP="0098372B"/>
    <w:p w:rsidR="0098372B" w:rsidRDefault="0098372B" w:rsidP="0098372B"/>
    <w:p w:rsidR="0098372B" w:rsidRDefault="0098372B" w:rsidP="0098372B"/>
    <w:p w:rsidR="0098372B" w:rsidRDefault="0098372B" w:rsidP="0098372B">
      <w:pPr>
        <w:rPr>
          <w:rFonts w:eastAsia="Times New Roman" w:cs="Times New Roman"/>
        </w:rPr>
      </w:pPr>
    </w:p>
    <w:p w:rsidR="0098372B" w:rsidRDefault="0098372B" w:rsidP="0098372B">
      <w:pPr>
        <w:jc w:val="center"/>
      </w:pPr>
    </w:p>
    <w:p w:rsidR="0098372B" w:rsidRDefault="0098372B" w:rsidP="0098372B">
      <w:pPr>
        <w:jc w:val="center"/>
        <w:rPr>
          <w:rFonts w:eastAsia="Times New Roman" w:cs="Times New Roman"/>
        </w:rPr>
      </w:pPr>
    </w:p>
    <w:p w:rsidR="0098372B" w:rsidRPr="008110E5" w:rsidRDefault="0098372B" w:rsidP="008110E5">
      <w:pPr>
        <w:rPr>
          <w:rFonts w:asciiTheme="minorHAnsi" w:hAnsiTheme="minorHAnsi" w:cstheme="minorHAnsi"/>
          <w:sz w:val="20"/>
          <w:szCs w:val="20"/>
        </w:rPr>
      </w:pPr>
    </w:p>
    <w:sectPr w:rsidR="0098372B" w:rsidRPr="008110E5" w:rsidSect="002650B6">
      <w:headerReference w:type="default" r:id="rId10"/>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4E" w:rsidRDefault="0057264E" w:rsidP="008110E5">
      <w:r>
        <w:separator/>
      </w:r>
    </w:p>
  </w:endnote>
  <w:endnote w:type="continuationSeparator" w:id="0">
    <w:p w:rsidR="0057264E" w:rsidRDefault="0057264E" w:rsidP="0081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4E" w:rsidRDefault="0057264E" w:rsidP="008110E5">
      <w:r>
        <w:separator/>
      </w:r>
    </w:p>
  </w:footnote>
  <w:footnote w:type="continuationSeparator" w:id="0">
    <w:p w:rsidR="0057264E" w:rsidRDefault="0057264E" w:rsidP="008110E5">
      <w:r>
        <w:continuationSeparator/>
      </w:r>
    </w:p>
  </w:footnote>
  <w:footnote w:id="1">
    <w:p w:rsidR="0098372B" w:rsidRDefault="0098372B" w:rsidP="0098372B">
      <w:pPr>
        <w:pStyle w:val="FootnoteText"/>
      </w:pPr>
      <w:r>
        <w:rPr>
          <w:rStyle w:val="FootnoteReference"/>
        </w:rPr>
        <w:footnoteRef/>
      </w:r>
      <w:r>
        <w:t xml:space="preserve"> You may draw from </w:t>
      </w:r>
      <w:proofErr w:type="spellStart"/>
      <w:r>
        <w:t>Educ</w:t>
      </w:r>
      <w:proofErr w:type="spellEnd"/>
      <w:r>
        <w:t xml:space="preserve"> 257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0E5" w:rsidRPr="008110E5" w:rsidRDefault="008110E5" w:rsidP="008110E5">
    <w:pPr>
      <w:pStyle w:val="Title"/>
      <w:rPr>
        <w:rFonts w:asciiTheme="minorHAnsi" w:hAnsiTheme="minorHAnsi" w:cstheme="minorHAnsi"/>
        <w:b w:val="0"/>
        <w:sz w:val="20"/>
      </w:rPr>
    </w:pPr>
    <w:r w:rsidRPr="008110E5">
      <w:rPr>
        <w:rFonts w:asciiTheme="minorHAnsi" w:hAnsiTheme="minorHAnsi" w:cstheme="minorHAnsi"/>
        <w:sz w:val="20"/>
      </w:rPr>
      <w:t>IWU TEACHER EDUCATION PROGRAM</w:t>
    </w:r>
  </w:p>
  <w:p w:rsidR="008110E5" w:rsidRPr="008110E5" w:rsidRDefault="008110E5" w:rsidP="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Times New Roman" w:hAnsiTheme="minorHAnsi" w:cstheme="minorHAnsi"/>
        <w:b/>
        <w:sz w:val="20"/>
        <w:szCs w:val="20"/>
        <w:u w:val="single"/>
      </w:rPr>
    </w:pPr>
    <w:r w:rsidRPr="008110E5">
      <w:rPr>
        <w:rFonts w:asciiTheme="minorHAnsi" w:eastAsia="Times New Roman" w:hAnsiTheme="minorHAnsi" w:cstheme="minorHAnsi"/>
        <w:b/>
        <w:sz w:val="20"/>
        <w:szCs w:val="20"/>
        <w:u w:val="single"/>
      </w:rPr>
      <w:t xml:space="preserve">RE-APPLICATION FORM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F02BA"/>
    <w:multiLevelType w:val="hybridMultilevel"/>
    <w:tmpl w:val="7900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E41A83"/>
    <w:multiLevelType w:val="hybridMultilevel"/>
    <w:tmpl w:val="7FD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95BC6"/>
    <w:multiLevelType w:val="hybridMultilevel"/>
    <w:tmpl w:val="370AE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24543D"/>
    <w:multiLevelType w:val="hybridMultilevel"/>
    <w:tmpl w:val="F52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E5"/>
    <w:rsid w:val="002650B6"/>
    <w:rsid w:val="003A3E8D"/>
    <w:rsid w:val="0057264E"/>
    <w:rsid w:val="0078433E"/>
    <w:rsid w:val="007F47ED"/>
    <w:rsid w:val="008110E5"/>
    <w:rsid w:val="0098372B"/>
    <w:rsid w:val="009C6983"/>
    <w:rsid w:val="00DD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993F172-ED8B-4160-9E1A-1CF82A9C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7E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10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0E5"/>
    <w:rPr>
      <w:color w:val="0000FF"/>
      <w:u w:val="single"/>
    </w:rPr>
  </w:style>
  <w:style w:type="paragraph" w:styleId="ListParagraph">
    <w:name w:val="List Paragraph"/>
    <w:basedOn w:val="Normal"/>
    <w:uiPriority w:val="34"/>
    <w:qFormat/>
    <w:rsid w:val="008110E5"/>
    <w:pPr>
      <w:spacing w:after="200" w:line="276" w:lineRule="auto"/>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8110E5"/>
    <w:pPr>
      <w:tabs>
        <w:tab w:val="center" w:pos="4680"/>
        <w:tab w:val="right" w:pos="9360"/>
      </w:tabs>
    </w:pPr>
  </w:style>
  <w:style w:type="character" w:customStyle="1" w:styleId="HeaderChar">
    <w:name w:val="Header Char"/>
    <w:basedOn w:val="DefaultParagraphFont"/>
    <w:link w:val="Header"/>
    <w:uiPriority w:val="99"/>
    <w:rsid w:val="008110E5"/>
    <w:rPr>
      <w:rFonts w:ascii="Times New Roman" w:hAnsi="Times New Roman"/>
      <w:sz w:val="24"/>
    </w:rPr>
  </w:style>
  <w:style w:type="paragraph" w:styleId="Footer">
    <w:name w:val="footer"/>
    <w:basedOn w:val="Normal"/>
    <w:link w:val="FooterChar"/>
    <w:uiPriority w:val="99"/>
    <w:unhideWhenUsed/>
    <w:rsid w:val="008110E5"/>
    <w:pPr>
      <w:tabs>
        <w:tab w:val="center" w:pos="4680"/>
        <w:tab w:val="right" w:pos="9360"/>
      </w:tabs>
    </w:pPr>
  </w:style>
  <w:style w:type="character" w:customStyle="1" w:styleId="FooterChar">
    <w:name w:val="Footer Char"/>
    <w:basedOn w:val="DefaultParagraphFont"/>
    <w:link w:val="Footer"/>
    <w:uiPriority w:val="99"/>
    <w:rsid w:val="008110E5"/>
    <w:rPr>
      <w:rFonts w:ascii="Times New Roman" w:hAnsi="Times New Roman"/>
      <w:sz w:val="24"/>
    </w:rPr>
  </w:style>
  <w:style w:type="paragraph" w:styleId="Title">
    <w:name w:val="Title"/>
    <w:basedOn w:val="Normal"/>
    <w:link w:val="TitleChar"/>
    <w:qFormat/>
    <w:rsid w:val="00811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eastAsia="Times New Roman" w:cs="Times New Roman"/>
      <w:b/>
      <w:sz w:val="22"/>
      <w:szCs w:val="20"/>
    </w:rPr>
  </w:style>
  <w:style w:type="character" w:customStyle="1" w:styleId="TitleChar">
    <w:name w:val="Title Char"/>
    <w:basedOn w:val="DefaultParagraphFont"/>
    <w:link w:val="Title"/>
    <w:rsid w:val="008110E5"/>
    <w:rPr>
      <w:rFonts w:ascii="Times New Roman" w:eastAsia="Times New Roman" w:hAnsi="Times New Roman" w:cs="Times New Roman"/>
      <w:b/>
      <w:szCs w:val="20"/>
    </w:rPr>
  </w:style>
  <w:style w:type="paragraph" w:styleId="FootnoteText">
    <w:name w:val="footnote text"/>
    <w:basedOn w:val="Normal"/>
    <w:link w:val="FootnoteTextChar"/>
    <w:uiPriority w:val="99"/>
    <w:semiHidden/>
    <w:unhideWhenUsed/>
    <w:rsid w:val="0098372B"/>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98372B"/>
    <w:rPr>
      <w:rFonts w:eastAsiaTheme="minorEastAsia"/>
      <w:sz w:val="20"/>
      <w:szCs w:val="20"/>
    </w:rPr>
  </w:style>
  <w:style w:type="character" w:styleId="FootnoteReference">
    <w:name w:val="footnote reference"/>
    <w:basedOn w:val="DefaultParagraphFont"/>
    <w:uiPriority w:val="99"/>
    <w:semiHidden/>
    <w:unhideWhenUsed/>
    <w:rsid w:val="00983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u.edu/edstudies/courses/teacher_certification/code-ethics.html" TargetMode="External"/><Relationship Id="rId3" Type="http://schemas.openxmlformats.org/officeDocument/2006/relationships/settings" Target="settings.xml"/><Relationship Id="rId7" Type="http://schemas.openxmlformats.org/officeDocument/2006/relationships/hyperlink" Target="http://www.iwu.edu/edstudies/handboo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haas@i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Herald</dc:creator>
  <cp:keywords/>
  <dc:description/>
  <cp:lastModifiedBy>Donna Haas</cp:lastModifiedBy>
  <cp:revision>4</cp:revision>
  <dcterms:created xsi:type="dcterms:W3CDTF">2018-10-11T15:04:00Z</dcterms:created>
  <dcterms:modified xsi:type="dcterms:W3CDTF">2019-02-12T15:31:00Z</dcterms:modified>
</cp:coreProperties>
</file>